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2E9" w:rsidRDefault="001B52E9" w:rsidP="001B52E9">
      <w:pPr>
        <w:pStyle w:val="Bodytext3"/>
        <w:shd w:val="clear" w:color="auto" w:fill="auto"/>
        <w:spacing w:after="0" w:line="461" w:lineRule="exact"/>
        <w:rPr>
          <w:sz w:val="32"/>
          <w:szCs w:val="32"/>
          <w:lang w:val="bg-BG"/>
        </w:rPr>
      </w:pPr>
    </w:p>
    <w:p w:rsidR="001B52E9" w:rsidRDefault="001B52E9" w:rsidP="001B52E9">
      <w:pPr>
        <w:pStyle w:val="Bodytext3"/>
        <w:shd w:val="clear" w:color="auto" w:fill="auto"/>
        <w:spacing w:after="0" w:line="461" w:lineRule="exact"/>
        <w:rPr>
          <w:sz w:val="32"/>
          <w:szCs w:val="32"/>
          <w:lang w:val="bg-BG"/>
        </w:rPr>
      </w:pPr>
    </w:p>
    <w:p w:rsidR="001B52E9" w:rsidRDefault="001B52E9" w:rsidP="001B52E9">
      <w:pPr>
        <w:pStyle w:val="Bodytext3"/>
        <w:shd w:val="clear" w:color="auto" w:fill="auto"/>
        <w:spacing w:after="0" w:line="461" w:lineRule="exact"/>
        <w:rPr>
          <w:sz w:val="32"/>
          <w:szCs w:val="32"/>
          <w:lang w:val="bg-BG"/>
        </w:rPr>
      </w:pPr>
    </w:p>
    <w:p w:rsidR="001B52E9" w:rsidRDefault="001B52E9" w:rsidP="001B52E9">
      <w:pPr>
        <w:pStyle w:val="Bodytext3"/>
        <w:shd w:val="clear" w:color="auto" w:fill="auto"/>
        <w:spacing w:after="0" w:line="461" w:lineRule="exact"/>
        <w:rPr>
          <w:sz w:val="32"/>
          <w:szCs w:val="32"/>
          <w:lang w:val="bg-BG"/>
        </w:rPr>
      </w:pPr>
    </w:p>
    <w:p w:rsidR="001B52E9" w:rsidRDefault="001B52E9" w:rsidP="001B52E9">
      <w:pPr>
        <w:pStyle w:val="Bodytext3"/>
        <w:shd w:val="clear" w:color="auto" w:fill="auto"/>
        <w:spacing w:after="0" w:line="461" w:lineRule="exact"/>
        <w:rPr>
          <w:sz w:val="32"/>
          <w:szCs w:val="32"/>
          <w:lang w:val="bg-BG"/>
        </w:rPr>
      </w:pPr>
    </w:p>
    <w:p w:rsidR="001B52E9" w:rsidRDefault="001B52E9" w:rsidP="001B52E9">
      <w:pPr>
        <w:pStyle w:val="Bodytext3"/>
        <w:shd w:val="clear" w:color="auto" w:fill="auto"/>
        <w:spacing w:after="0" w:line="461" w:lineRule="exact"/>
        <w:rPr>
          <w:sz w:val="32"/>
          <w:szCs w:val="32"/>
          <w:lang w:val="bg-BG"/>
        </w:rPr>
      </w:pPr>
    </w:p>
    <w:p w:rsidR="001B52E9" w:rsidRDefault="001B52E9" w:rsidP="001B52E9">
      <w:pPr>
        <w:pStyle w:val="Bodytext3"/>
        <w:shd w:val="clear" w:color="auto" w:fill="auto"/>
        <w:spacing w:after="0" w:line="461" w:lineRule="exact"/>
        <w:rPr>
          <w:sz w:val="32"/>
          <w:szCs w:val="32"/>
          <w:lang w:val="bg-BG"/>
        </w:rPr>
      </w:pPr>
    </w:p>
    <w:p w:rsidR="001B52E9" w:rsidRDefault="001B52E9" w:rsidP="001B52E9">
      <w:pPr>
        <w:pStyle w:val="Bodytext3"/>
        <w:shd w:val="clear" w:color="auto" w:fill="auto"/>
        <w:spacing w:after="0" w:line="461" w:lineRule="exact"/>
        <w:rPr>
          <w:sz w:val="32"/>
          <w:szCs w:val="32"/>
          <w:lang w:val="bg-BG"/>
        </w:rPr>
      </w:pPr>
    </w:p>
    <w:p w:rsidR="001B52E9" w:rsidRDefault="001B52E9" w:rsidP="001B52E9">
      <w:pPr>
        <w:pStyle w:val="Bodytext3"/>
        <w:shd w:val="clear" w:color="auto" w:fill="auto"/>
        <w:spacing w:after="0" w:line="461" w:lineRule="exact"/>
        <w:rPr>
          <w:sz w:val="32"/>
          <w:szCs w:val="32"/>
          <w:lang w:val="bg-BG"/>
        </w:rPr>
      </w:pPr>
    </w:p>
    <w:p w:rsidR="001B52E9" w:rsidRDefault="001B52E9" w:rsidP="001B52E9">
      <w:pPr>
        <w:pStyle w:val="Bodytext3"/>
        <w:shd w:val="clear" w:color="auto" w:fill="auto"/>
        <w:spacing w:after="0" w:line="461" w:lineRule="exact"/>
        <w:rPr>
          <w:sz w:val="32"/>
          <w:szCs w:val="32"/>
          <w:lang w:val="bg-BG"/>
        </w:rPr>
      </w:pPr>
    </w:p>
    <w:p w:rsidR="001B52E9" w:rsidRPr="00D05BCC" w:rsidRDefault="001444AD" w:rsidP="001444AD">
      <w:pPr>
        <w:widowControl w:val="0"/>
        <w:spacing w:after="1205" w:line="400" w:lineRule="exact"/>
        <w:ind w:right="20"/>
        <w:jc w:val="center"/>
        <w:rPr>
          <w:b/>
          <w:bCs/>
          <w:color w:val="000000"/>
          <w:sz w:val="40"/>
          <w:szCs w:val="40"/>
          <w:lang w:val="bg-BG" w:eastAsia="bg-BG" w:bidi="bg-BG"/>
        </w:rPr>
      </w:pPr>
      <w:r>
        <w:rPr>
          <w:b/>
          <w:bCs/>
          <w:color w:val="000000"/>
          <w:sz w:val="40"/>
          <w:szCs w:val="40"/>
          <w:lang w:val="bg-BG" w:eastAsia="bg-BG" w:bidi="bg-BG"/>
        </w:rPr>
        <w:t xml:space="preserve">Анализ </w:t>
      </w:r>
      <w:r w:rsidR="005F063D">
        <w:rPr>
          <w:b/>
          <w:bCs/>
          <w:color w:val="000000"/>
          <w:sz w:val="40"/>
          <w:szCs w:val="40"/>
          <w:lang w:val="bg-BG" w:eastAsia="bg-BG" w:bidi="bg-BG"/>
        </w:rPr>
        <w:t xml:space="preserve">№ </w:t>
      </w:r>
      <w:r w:rsidR="00D05BCC">
        <w:rPr>
          <w:b/>
          <w:bCs/>
          <w:color w:val="000000"/>
          <w:sz w:val="40"/>
          <w:szCs w:val="40"/>
          <w:lang w:val="bg-BG" w:eastAsia="bg-BG" w:bidi="bg-BG"/>
        </w:rPr>
        <w:t>1</w:t>
      </w:r>
    </w:p>
    <w:p w:rsidR="001B52E9" w:rsidRDefault="001B52E9" w:rsidP="001B52E9">
      <w:pPr>
        <w:pStyle w:val="Bodytext3"/>
        <w:shd w:val="clear" w:color="auto" w:fill="auto"/>
        <w:spacing w:after="0" w:line="461" w:lineRule="exact"/>
        <w:rPr>
          <w:sz w:val="32"/>
          <w:szCs w:val="32"/>
          <w:lang w:val="bg-BG"/>
        </w:rPr>
      </w:pPr>
    </w:p>
    <w:p w:rsidR="007D4AD0" w:rsidRPr="001B52E9" w:rsidRDefault="00691FE1" w:rsidP="001B52E9">
      <w:pPr>
        <w:pStyle w:val="Bodytext3"/>
        <w:shd w:val="clear" w:color="auto" w:fill="auto"/>
        <w:spacing w:after="0" w:line="461" w:lineRule="exact"/>
        <w:rPr>
          <w:sz w:val="32"/>
          <w:szCs w:val="32"/>
          <w:lang w:val="bg-BG"/>
        </w:rPr>
      </w:pPr>
      <w:r w:rsidRPr="001B52E9">
        <w:rPr>
          <w:sz w:val="32"/>
          <w:szCs w:val="32"/>
          <w:lang w:val="bg-BG"/>
        </w:rPr>
        <w:t>АНАЛИЗ</w:t>
      </w:r>
      <w:r w:rsidR="007D4AD0" w:rsidRPr="001B52E9">
        <w:rPr>
          <w:sz w:val="32"/>
          <w:szCs w:val="32"/>
          <w:lang w:val="bg-BG"/>
        </w:rPr>
        <w:t xml:space="preserve"> НА ОТПАДЪЦИТЕ</w:t>
      </w:r>
    </w:p>
    <w:p w:rsidR="00A50D69" w:rsidRPr="006D1536" w:rsidRDefault="00A50D69" w:rsidP="00A50D69">
      <w:pPr>
        <w:widowControl w:val="0"/>
        <w:overflowPunct w:val="0"/>
        <w:autoSpaceDE w:val="0"/>
        <w:autoSpaceDN w:val="0"/>
        <w:adjustRightInd w:val="0"/>
        <w:spacing w:after="120" w:line="260" w:lineRule="atLeast"/>
        <w:ind w:right="-329"/>
        <w:jc w:val="both"/>
        <w:textAlignment w:val="baseline"/>
        <w:rPr>
          <w:b/>
          <w:lang w:val="bg-BG"/>
        </w:rPr>
      </w:pPr>
    </w:p>
    <w:p w:rsidR="00A50D69" w:rsidRDefault="00A50D69" w:rsidP="001B52E9">
      <w:pPr>
        <w:pStyle w:val="Bodytext3"/>
        <w:shd w:val="clear" w:color="auto" w:fill="auto"/>
        <w:spacing w:after="0" w:line="461" w:lineRule="exact"/>
        <w:rPr>
          <w:b w:val="0"/>
          <w:sz w:val="24"/>
          <w:szCs w:val="24"/>
          <w:lang w:val="ru-RU"/>
        </w:rPr>
      </w:pPr>
    </w:p>
    <w:p w:rsidR="00A50D69" w:rsidRDefault="00A50D69" w:rsidP="00A50D69">
      <w:pPr>
        <w:widowControl w:val="0"/>
        <w:overflowPunct w:val="0"/>
        <w:autoSpaceDE w:val="0"/>
        <w:autoSpaceDN w:val="0"/>
        <w:adjustRightInd w:val="0"/>
        <w:spacing w:after="120" w:line="260" w:lineRule="atLeast"/>
        <w:ind w:right="-329"/>
        <w:jc w:val="both"/>
        <w:textAlignment w:val="baseline"/>
        <w:rPr>
          <w:b/>
          <w:lang w:val="ru-RU"/>
        </w:rPr>
      </w:pPr>
    </w:p>
    <w:p w:rsidR="00A50D69" w:rsidRDefault="00A50D69" w:rsidP="00A50D69">
      <w:pPr>
        <w:widowControl w:val="0"/>
        <w:overflowPunct w:val="0"/>
        <w:autoSpaceDE w:val="0"/>
        <w:autoSpaceDN w:val="0"/>
        <w:adjustRightInd w:val="0"/>
        <w:spacing w:after="120" w:line="260" w:lineRule="atLeast"/>
        <w:ind w:right="-329"/>
        <w:jc w:val="both"/>
        <w:textAlignment w:val="baseline"/>
        <w:rPr>
          <w:b/>
          <w:lang w:val="ru-RU"/>
        </w:rPr>
      </w:pPr>
    </w:p>
    <w:p w:rsidR="00A50D69" w:rsidRDefault="00A50D69" w:rsidP="00A50D69">
      <w:pPr>
        <w:widowControl w:val="0"/>
        <w:overflowPunct w:val="0"/>
        <w:autoSpaceDE w:val="0"/>
        <w:autoSpaceDN w:val="0"/>
        <w:adjustRightInd w:val="0"/>
        <w:spacing w:after="120" w:line="260" w:lineRule="atLeast"/>
        <w:ind w:right="-329"/>
        <w:jc w:val="both"/>
        <w:textAlignment w:val="baseline"/>
        <w:rPr>
          <w:b/>
          <w:lang w:val="ru-RU"/>
        </w:rPr>
      </w:pPr>
    </w:p>
    <w:p w:rsidR="00A50D69" w:rsidRDefault="00A50D69" w:rsidP="00A50D69">
      <w:pPr>
        <w:widowControl w:val="0"/>
        <w:overflowPunct w:val="0"/>
        <w:autoSpaceDE w:val="0"/>
        <w:autoSpaceDN w:val="0"/>
        <w:adjustRightInd w:val="0"/>
        <w:spacing w:after="120" w:line="260" w:lineRule="atLeast"/>
        <w:ind w:right="-329"/>
        <w:jc w:val="both"/>
        <w:textAlignment w:val="baseline"/>
        <w:rPr>
          <w:b/>
          <w:lang w:val="ru-RU"/>
        </w:rPr>
      </w:pPr>
    </w:p>
    <w:p w:rsidR="00A50D69" w:rsidRDefault="00A50D69" w:rsidP="00A50D69">
      <w:pPr>
        <w:widowControl w:val="0"/>
        <w:overflowPunct w:val="0"/>
        <w:autoSpaceDE w:val="0"/>
        <w:autoSpaceDN w:val="0"/>
        <w:adjustRightInd w:val="0"/>
        <w:spacing w:after="120" w:line="260" w:lineRule="atLeast"/>
        <w:ind w:right="-329"/>
        <w:jc w:val="both"/>
        <w:textAlignment w:val="baseline"/>
        <w:rPr>
          <w:b/>
          <w:lang w:val="ru-RU"/>
        </w:rPr>
      </w:pPr>
    </w:p>
    <w:p w:rsidR="00A50D69" w:rsidRDefault="00A50D69" w:rsidP="00A50D69">
      <w:pPr>
        <w:widowControl w:val="0"/>
        <w:overflowPunct w:val="0"/>
        <w:autoSpaceDE w:val="0"/>
        <w:autoSpaceDN w:val="0"/>
        <w:adjustRightInd w:val="0"/>
        <w:spacing w:after="120" w:line="260" w:lineRule="atLeast"/>
        <w:ind w:right="-329"/>
        <w:jc w:val="both"/>
        <w:textAlignment w:val="baseline"/>
        <w:rPr>
          <w:b/>
          <w:lang w:val="ru-RU"/>
        </w:rPr>
      </w:pPr>
    </w:p>
    <w:p w:rsidR="00A50D69" w:rsidRDefault="00A50D69" w:rsidP="00A50D69">
      <w:pPr>
        <w:widowControl w:val="0"/>
        <w:overflowPunct w:val="0"/>
        <w:autoSpaceDE w:val="0"/>
        <w:autoSpaceDN w:val="0"/>
        <w:adjustRightInd w:val="0"/>
        <w:spacing w:after="120" w:line="260" w:lineRule="atLeast"/>
        <w:ind w:right="-329"/>
        <w:jc w:val="both"/>
        <w:textAlignment w:val="baseline"/>
        <w:rPr>
          <w:b/>
          <w:lang w:val="ru-RU"/>
        </w:rPr>
      </w:pPr>
    </w:p>
    <w:p w:rsidR="00A50D69" w:rsidRDefault="00A50D69" w:rsidP="00A50D69">
      <w:pPr>
        <w:widowControl w:val="0"/>
        <w:overflowPunct w:val="0"/>
        <w:autoSpaceDE w:val="0"/>
        <w:autoSpaceDN w:val="0"/>
        <w:adjustRightInd w:val="0"/>
        <w:spacing w:after="120" w:line="260" w:lineRule="atLeast"/>
        <w:ind w:right="-329"/>
        <w:jc w:val="both"/>
        <w:textAlignment w:val="baseline"/>
        <w:rPr>
          <w:b/>
          <w:lang w:val="ru-RU"/>
        </w:rPr>
      </w:pPr>
    </w:p>
    <w:p w:rsidR="00A50D69" w:rsidRDefault="00A50D69" w:rsidP="00A50D69">
      <w:pPr>
        <w:widowControl w:val="0"/>
        <w:overflowPunct w:val="0"/>
        <w:autoSpaceDE w:val="0"/>
        <w:autoSpaceDN w:val="0"/>
        <w:adjustRightInd w:val="0"/>
        <w:spacing w:after="120" w:line="260" w:lineRule="atLeast"/>
        <w:ind w:right="-329"/>
        <w:jc w:val="both"/>
        <w:textAlignment w:val="baseline"/>
        <w:rPr>
          <w:b/>
          <w:lang w:val="ru-RU"/>
        </w:rPr>
      </w:pPr>
    </w:p>
    <w:p w:rsidR="00A50D69" w:rsidRDefault="00A50D69" w:rsidP="00A50D69">
      <w:pPr>
        <w:widowControl w:val="0"/>
        <w:overflowPunct w:val="0"/>
        <w:autoSpaceDE w:val="0"/>
        <w:autoSpaceDN w:val="0"/>
        <w:adjustRightInd w:val="0"/>
        <w:spacing w:after="120" w:line="260" w:lineRule="atLeast"/>
        <w:ind w:right="-329"/>
        <w:jc w:val="both"/>
        <w:textAlignment w:val="baseline"/>
        <w:rPr>
          <w:b/>
          <w:lang w:val="ru-RU"/>
        </w:rPr>
      </w:pPr>
    </w:p>
    <w:p w:rsidR="00A50D69" w:rsidRDefault="00A50D69" w:rsidP="00A50D69">
      <w:pPr>
        <w:widowControl w:val="0"/>
        <w:overflowPunct w:val="0"/>
        <w:autoSpaceDE w:val="0"/>
        <w:autoSpaceDN w:val="0"/>
        <w:adjustRightInd w:val="0"/>
        <w:spacing w:after="120" w:line="260" w:lineRule="atLeast"/>
        <w:ind w:right="-329"/>
        <w:jc w:val="both"/>
        <w:textAlignment w:val="baseline"/>
        <w:rPr>
          <w:b/>
          <w:lang w:val="ru-RU"/>
        </w:rPr>
      </w:pPr>
    </w:p>
    <w:p w:rsidR="001B52E9" w:rsidRDefault="001B52E9" w:rsidP="00A50D69">
      <w:pPr>
        <w:widowControl w:val="0"/>
        <w:overflowPunct w:val="0"/>
        <w:autoSpaceDE w:val="0"/>
        <w:autoSpaceDN w:val="0"/>
        <w:adjustRightInd w:val="0"/>
        <w:spacing w:after="120" w:line="260" w:lineRule="atLeast"/>
        <w:ind w:right="-329"/>
        <w:jc w:val="both"/>
        <w:textAlignment w:val="baseline"/>
        <w:rPr>
          <w:b/>
          <w:lang w:val="ru-RU"/>
        </w:rPr>
      </w:pPr>
      <w:r>
        <w:rPr>
          <w:b/>
          <w:lang w:val="ru-RU"/>
        </w:rPr>
        <w:br w:type="page"/>
      </w:r>
    </w:p>
    <w:p w:rsidR="00A50D69" w:rsidRDefault="00A50D69" w:rsidP="00A50D69">
      <w:pPr>
        <w:widowControl w:val="0"/>
        <w:overflowPunct w:val="0"/>
        <w:autoSpaceDE w:val="0"/>
        <w:autoSpaceDN w:val="0"/>
        <w:adjustRightInd w:val="0"/>
        <w:spacing w:after="120" w:line="260" w:lineRule="atLeast"/>
        <w:ind w:right="-329"/>
        <w:jc w:val="both"/>
        <w:textAlignment w:val="baseline"/>
        <w:rPr>
          <w:b/>
          <w:lang w:val="ru-RU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</w:rPr>
        <w:id w:val="-590999937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</w:sdtEndPr>
      <w:sdtContent>
        <w:p w:rsidR="0097734F" w:rsidRPr="00C243B2" w:rsidRDefault="0097734F" w:rsidP="0097734F">
          <w:pPr>
            <w:pStyle w:val="a7"/>
            <w:jc w:val="center"/>
            <w:rPr>
              <w:rFonts w:ascii="Times New Roman" w:hAnsi="Times New Roman" w:cs="Times New Roman"/>
              <w:b/>
              <w:color w:val="auto"/>
              <w:sz w:val="22"/>
              <w:szCs w:val="22"/>
              <w:lang w:val="bg-BG"/>
            </w:rPr>
          </w:pPr>
          <w:r w:rsidRPr="00C243B2">
            <w:rPr>
              <w:rFonts w:ascii="Times New Roman" w:hAnsi="Times New Roman" w:cs="Times New Roman"/>
              <w:b/>
              <w:color w:val="auto"/>
              <w:sz w:val="22"/>
              <w:szCs w:val="22"/>
              <w:lang w:val="bg-BG"/>
            </w:rPr>
            <w:t>Съдържание</w:t>
          </w:r>
        </w:p>
        <w:p w:rsidR="008C5C98" w:rsidRDefault="00317DF8">
          <w:pPr>
            <w:pStyle w:val="11"/>
            <w:tabs>
              <w:tab w:val="left" w:pos="440"/>
              <w:tab w:val="right" w:leader="dot" w:pos="9017"/>
            </w:tabs>
            <w:rPr>
              <w:rFonts w:asciiTheme="minorHAnsi" w:eastAsiaTheme="minorEastAsia" w:hAnsiTheme="minorHAnsi" w:cstheme="minorBidi"/>
              <w:noProof/>
            </w:rPr>
          </w:pPr>
          <w:r w:rsidRPr="00C80778">
            <w:rPr>
              <w:b/>
            </w:rPr>
            <w:fldChar w:fldCharType="begin"/>
          </w:r>
          <w:r w:rsidRPr="00C80778">
            <w:rPr>
              <w:b/>
            </w:rPr>
            <w:instrText xml:space="preserve"> TOC \o "1-3" \h \z \u </w:instrText>
          </w:r>
          <w:r w:rsidRPr="00C80778">
            <w:rPr>
              <w:b/>
            </w:rPr>
            <w:fldChar w:fldCharType="separate"/>
          </w:r>
          <w:hyperlink w:anchor="_Toc79317841" w:history="1">
            <w:r w:rsidR="008C5C98" w:rsidRPr="0005342C">
              <w:rPr>
                <w:rStyle w:val="a6"/>
                <w:rFonts w:eastAsiaTheme="majorEastAsia"/>
                <w:noProof/>
              </w:rPr>
              <w:t>1.</w:t>
            </w:r>
            <w:r w:rsidR="008C5C98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8C5C98" w:rsidRPr="0005342C">
              <w:rPr>
                <w:rStyle w:val="a6"/>
                <w:rFonts w:eastAsiaTheme="majorEastAsia"/>
                <w:noProof/>
              </w:rPr>
              <w:t>Анализ на битовите отпадъци</w:t>
            </w:r>
            <w:r w:rsidR="008C5C98">
              <w:rPr>
                <w:noProof/>
                <w:webHidden/>
              </w:rPr>
              <w:tab/>
            </w:r>
            <w:r w:rsidR="008C5C98">
              <w:rPr>
                <w:noProof/>
                <w:webHidden/>
              </w:rPr>
              <w:fldChar w:fldCharType="begin"/>
            </w:r>
            <w:r w:rsidR="008C5C98">
              <w:rPr>
                <w:noProof/>
                <w:webHidden/>
              </w:rPr>
              <w:instrText xml:space="preserve"> PAGEREF _Toc79317841 \h </w:instrText>
            </w:r>
            <w:r w:rsidR="008C5C98">
              <w:rPr>
                <w:noProof/>
                <w:webHidden/>
              </w:rPr>
            </w:r>
            <w:r w:rsidR="008C5C98">
              <w:rPr>
                <w:noProof/>
                <w:webHidden/>
              </w:rPr>
              <w:fldChar w:fldCharType="separate"/>
            </w:r>
            <w:r w:rsidR="00F75F9E">
              <w:rPr>
                <w:noProof/>
                <w:webHidden/>
              </w:rPr>
              <w:t>3</w:t>
            </w:r>
            <w:r w:rsidR="008C5C98">
              <w:rPr>
                <w:noProof/>
                <w:webHidden/>
              </w:rPr>
              <w:fldChar w:fldCharType="end"/>
            </w:r>
          </w:hyperlink>
        </w:p>
        <w:p w:rsidR="008C5C98" w:rsidRDefault="00122018">
          <w:pPr>
            <w:pStyle w:val="23"/>
            <w:tabs>
              <w:tab w:val="left" w:pos="960"/>
              <w:tab w:val="right" w:leader="dot" w:pos="9017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79317842" w:history="1">
            <w:r w:rsidR="008C5C98" w:rsidRPr="0005342C">
              <w:rPr>
                <w:rStyle w:val="a6"/>
                <w:rFonts w:eastAsiaTheme="majorEastAsia"/>
                <w:noProof/>
              </w:rPr>
              <w:t>1.1</w:t>
            </w:r>
            <w:r w:rsidR="008C5C98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8C5C98" w:rsidRPr="0005342C">
              <w:rPr>
                <w:rStyle w:val="a6"/>
                <w:rFonts w:eastAsiaTheme="majorEastAsia"/>
                <w:noProof/>
              </w:rPr>
              <w:t>Информационно обезпечение на анализа</w:t>
            </w:r>
            <w:r w:rsidR="008C5C98">
              <w:rPr>
                <w:noProof/>
                <w:webHidden/>
              </w:rPr>
              <w:tab/>
            </w:r>
            <w:r w:rsidR="008C5C98">
              <w:rPr>
                <w:noProof/>
                <w:webHidden/>
              </w:rPr>
              <w:fldChar w:fldCharType="begin"/>
            </w:r>
            <w:r w:rsidR="008C5C98">
              <w:rPr>
                <w:noProof/>
                <w:webHidden/>
              </w:rPr>
              <w:instrText xml:space="preserve"> PAGEREF _Toc79317842 \h </w:instrText>
            </w:r>
            <w:r w:rsidR="008C5C98">
              <w:rPr>
                <w:noProof/>
                <w:webHidden/>
              </w:rPr>
            </w:r>
            <w:r w:rsidR="008C5C98">
              <w:rPr>
                <w:noProof/>
                <w:webHidden/>
              </w:rPr>
              <w:fldChar w:fldCharType="separate"/>
            </w:r>
            <w:r w:rsidR="00F75F9E">
              <w:rPr>
                <w:noProof/>
                <w:webHidden/>
              </w:rPr>
              <w:t>3</w:t>
            </w:r>
            <w:r w:rsidR="008C5C98">
              <w:rPr>
                <w:noProof/>
                <w:webHidden/>
              </w:rPr>
              <w:fldChar w:fldCharType="end"/>
            </w:r>
          </w:hyperlink>
        </w:p>
        <w:p w:rsidR="008C5C98" w:rsidRDefault="00122018">
          <w:pPr>
            <w:pStyle w:val="23"/>
            <w:tabs>
              <w:tab w:val="left" w:pos="960"/>
              <w:tab w:val="right" w:leader="dot" w:pos="9017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79317843" w:history="1">
            <w:r w:rsidR="008C5C98" w:rsidRPr="0005342C">
              <w:rPr>
                <w:rStyle w:val="a6"/>
                <w:rFonts w:eastAsiaTheme="majorEastAsia"/>
                <w:noProof/>
              </w:rPr>
              <w:t>1.2</w:t>
            </w:r>
            <w:r w:rsidR="008C5C98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8C5C98" w:rsidRPr="0005342C">
              <w:rPr>
                <w:rStyle w:val="a6"/>
                <w:rFonts w:eastAsiaTheme="majorEastAsia"/>
                <w:noProof/>
              </w:rPr>
              <w:t>Състояние и тенденции относно битовите отпадъци</w:t>
            </w:r>
            <w:r w:rsidR="008C5C98">
              <w:rPr>
                <w:noProof/>
                <w:webHidden/>
              </w:rPr>
              <w:tab/>
            </w:r>
            <w:r w:rsidR="008C5C98">
              <w:rPr>
                <w:noProof/>
                <w:webHidden/>
              </w:rPr>
              <w:fldChar w:fldCharType="begin"/>
            </w:r>
            <w:r w:rsidR="008C5C98">
              <w:rPr>
                <w:noProof/>
                <w:webHidden/>
              </w:rPr>
              <w:instrText xml:space="preserve"> PAGEREF _Toc79317843 \h </w:instrText>
            </w:r>
            <w:r w:rsidR="008C5C98">
              <w:rPr>
                <w:noProof/>
                <w:webHidden/>
              </w:rPr>
            </w:r>
            <w:r w:rsidR="008C5C98">
              <w:rPr>
                <w:noProof/>
                <w:webHidden/>
              </w:rPr>
              <w:fldChar w:fldCharType="separate"/>
            </w:r>
            <w:r w:rsidR="00F75F9E">
              <w:rPr>
                <w:noProof/>
                <w:webHidden/>
              </w:rPr>
              <w:t>3</w:t>
            </w:r>
            <w:r w:rsidR="008C5C98">
              <w:rPr>
                <w:noProof/>
                <w:webHidden/>
              </w:rPr>
              <w:fldChar w:fldCharType="end"/>
            </w:r>
          </w:hyperlink>
        </w:p>
        <w:p w:rsidR="008C5C98" w:rsidRDefault="00122018">
          <w:pPr>
            <w:pStyle w:val="31"/>
            <w:tabs>
              <w:tab w:val="right" w:leader="dot" w:pos="9017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79317844" w:history="1">
            <w:r w:rsidR="008C5C98" w:rsidRPr="0005342C">
              <w:rPr>
                <w:rStyle w:val="a6"/>
                <w:rFonts w:eastAsiaTheme="majorEastAsia"/>
                <w:noProof/>
              </w:rPr>
              <w:t>1.2.1. Обслужвано население от системата за събиране и транспортиране на битовите отпадъци</w:t>
            </w:r>
            <w:r w:rsidR="008C5C98">
              <w:rPr>
                <w:noProof/>
                <w:webHidden/>
              </w:rPr>
              <w:tab/>
            </w:r>
            <w:r w:rsidR="008C5C98">
              <w:rPr>
                <w:noProof/>
                <w:webHidden/>
              </w:rPr>
              <w:fldChar w:fldCharType="begin"/>
            </w:r>
            <w:r w:rsidR="008C5C98">
              <w:rPr>
                <w:noProof/>
                <w:webHidden/>
              </w:rPr>
              <w:instrText xml:space="preserve"> PAGEREF _Toc79317844 \h </w:instrText>
            </w:r>
            <w:r w:rsidR="008C5C98">
              <w:rPr>
                <w:noProof/>
                <w:webHidden/>
              </w:rPr>
            </w:r>
            <w:r w:rsidR="008C5C98">
              <w:rPr>
                <w:noProof/>
                <w:webHidden/>
              </w:rPr>
              <w:fldChar w:fldCharType="separate"/>
            </w:r>
            <w:r w:rsidR="00F75F9E">
              <w:rPr>
                <w:noProof/>
                <w:webHidden/>
              </w:rPr>
              <w:t>3</w:t>
            </w:r>
            <w:r w:rsidR="008C5C98">
              <w:rPr>
                <w:noProof/>
                <w:webHidden/>
              </w:rPr>
              <w:fldChar w:fldCharType="end"/>
            </w:r>
          </w:hyperlink>
        </w:p>
        <w:p w:rsidR="008C5C98" w:rsidRDefault="00122018">
          <w:pPr>
            <w:pStyle w:val="31"/>
            <w:tabs>
              <w:tab w:val="right" w:leader="dot" w:pos="9017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79317845" w:history="1">
            <w:r w:rsidR="008C5C98" w:rsidRPr="0005342C">
              <w:rPr>
                <w:rStyle w:val="a6"/>
                <w:rFonts w:eastAsiaTheme="majorEastAsia"/>
                <w:noProof/>
              </w:rPr>
              <w:t>1.2.2. Количества на образуваните и депонираните битови отпадъци</w:t>
            </w:r>
            <w:r w:rsidR="008C5C98">
              <w:rPr>
                <w:noProof/>
                <w:webHidden/>
              </w:rPr>
              <w:tab/>
            </w:r>
            <w:r w:rsidR="008C5C98">
              <w:rPr>
                <w:noProof/>
                <w:webHidden/>
              </w:rPr>
              <w:fldChar w:fldCharType="begin"/>
            </w:r>
            <w:r w:rsidR="008C5C98">
              <w:rPr>
                <w:noProof/>
                <w:webHidden/>
              </w:rPr>
              <w:instrText xml:space="preserve"> PAGEREF _Toc79317845 \h </w:instrText>
            </w:r>
            <w:r w:rsidR="008C5C98">
              <w:rPr>
                <w:noProof/>
                <w:webHidden/>
              </w:rPr>
            </w:r>
            <w:r w:rsidR="008C5C98">
              <w:rPr>
                <w:noProof/>
                <w:webHidden/>
              </w:rPr>
              <w:fldChar w:fldCharType="separate"/>
            </w:r>
            <w:r w:rsidR="00F75F9E">
              <w:rPr>
                <w:noProof/>
                <w:webHidden/>
              </w:rPr>
              <w:t>4</w:t>
            </w:r>
            <w:r w:rsidR="008C5C98">
              <w:rPr>
                <w:noProof/>
                <w:webHidden/>
              </w:rPr>
              <w:fldChar w:fldCharType="end"/>
            </w:r>
          </w:hyperlink>
        </w:p>
        <w:p w:rsidR="008C5C98" w:rsidRDefault="00122018">
          <w:pPr>
            <w:pStyle w:val="11"/>
            <w:tabs>
              <w:tab w:val="left" w:pos="440"/>
              <w:tab w:val="right" w:leader="dot" w:pos="9017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79317846" w:history="1">
            <w:r w:rsidR="008C5C98" w:rsidRPr="0005342C">
              <w:rPr>
                <w:rStyle w:val="a6"/>
                <w:rFonts w:eastAsiaTheme="majorEastAsia"/>
                <w:noProof/>
              </w:rPr>
              <w:t>2.</w:t>
            </w:r>
            <w:r w:rsidR="008C5C98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8C5C98" w:rsidRPr="0005342C">
              <w:rPr>
                <w:rStyle w:val="a6"/>
                <w:rFonts w:eastAsiaTheme="majorEastAsia"/>
                <w:noProof/>
              </w:rPr>
              <w:t>Морфологичен състав на отпадъците</w:t>
            </w:r>
            <w:r w:rsidR="008C5C98">
              <w:rPr>
                <w:noProof/>
                <w:webHidden/>
              </w:rPr>
              <w:tab/>
            </w:r>
            <w:r w:rsidR="008C5C98">
              <w:rPr>
                <w:noProof/>
                <w:webHidden/>
              </w:rPr>
              <w:fldChar w:fldCharType="begin"/>
            </w:r>
            <w:r w:rsidR="008C5C98">
              <w:rPr>
                <w:noProof/>
                <w:webHidden/>
              </w:rPr>
              <w:instrText xml:space="preserve"> PAGEREF _Toc79317846 \h </w:instrText>
            </w:r>
            <w:r w:rsidR="008C5C98">
              <w:rPr>
                <w:noProof/>
                <w:webHidden/>
              </w:rPr>
            </w:r>
            <w:r w:rsidR="008C5C98">
              <w:rPr>
                <w:noProof/>
                <w:webHidden/>
              </w:rPr>
              <w:fldChar w:fldCharType="separate"/>
            </w:r>
            <w:r w:rsidR="00F75F9E">
              <w:rPr>
                <w:noProof/>
                <w:webHidden/>
              </w:rPr>
              <w:t>5</w:t>
            </w:r>
            <w:r w:rsidR="008C5C98">
              <w:rPr>
                <w:noProof/>
                <w:webHidden/>
              </w:rPr>
              <w:fldChar w:fldCharType="end"/>
            </w:r>
          </w:hyperlink>
        </w:p>
        <w:p w:rsidR="008C5C98" w:rsidRDefault="00122018">
          <w:pPr>
            <w:pStyle w:val="11"/>
            <w:tabs>
              <w:tab w:val="left" w:pos="440"/>
              <w:tab w:val="right" w:leader="dot" w:pos="9017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79317847" w:history="1">
            <w:r w:rsidR="008C5C98" w:rsidRPr="0005342C">
              <w:rPr>
                <w:rStyle w:val="a6"/>
                <w:rFonts w:eastAsiaTheme="majorEastAsia"/>
                <w:noProof/>
              </w:rPr>
              <w:t>3.</w:t>
            </w:r>
            <w:r w:rsidR="008C5C98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8C5C98" w:rsidRPr="0005342C">
              <w:rPr>
                <w:rStyle w:val="a6"/>
                <w:rFonts w:eastAsiaTheme="majorEastAsia"/>
                <w:noProof/>
              </w:rPr>
              <w:t>Количества разделно събрани отпадъци от системата за разделно събиране на масоворазпространените отпадъци</w:t>
            </w:r>
            <w:r w:rsidR="008C5C98">
              <w:rPr>
                <w:noProof/>
                <w:webHidden/>
              </w:rPr>
              <w:tab/>
            </w:r>
            <w:r w:rsidR="008C5C98">
              <w:rPr>
                <w:noProof/>
                <w:webHidden/>
              </w:rPr>
              <w:fldChar w:fldCharType="begin"/>
            </w:r>
            <w:r w:rsidR="008C5C98">
              <w:rPr>
                <w:noProof/>
                <w:webHidden/>
              </w:rPr>
              <w:instrText xml:space="preserve"> PAGEREF _Toc79317847 \h </w:instrText>
            </w:r>
            <w:r w:rsidR="008C5C98">
              <w:rPr>
                <w:noProof/>
                <w:webHidden/>
              </w:rPr>
            </w:r>
            <w:r w:rsidR="008C5C98">
              <w:rPr>
                <w:noProof/>
                <w:webHidden/>
              </w:rPr>
              <w:fldChar w:fldCharType="separate"/>
            </w:r>
            <w:r w:rsidR="00F75F9E">
              <w:rPr>
                <w:noProof/>
                <w:webHidden/>
              </w:rPr>
              <w:t>6</w:t>
            </w:r>
            <w:r w:rsidR="008C5C98">
              <w:rPr>
                <w:noProof/>
                <w:webHidden/>
              </w:rPr>
              <w:fldChar w:fldCharType="end"/>
            </w:r>
          </w:hyperlink>
        </w:p>
        <w:p w:rsidR="008C5C98" w:rsidRDefault="00122018">
          <w:pPr>
            <w:pStyle w:val="11"/>
            <w:tabs>
              <w:tab w:val="left" w:pos="440"/>
              <w:tab w:val="right" w:leader="dot" w:pos="9017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79317848" w:history="1">
            <w:r w:rsidR="008C5C98" w:rsidRPr="0005342C">
              <w:rPr>
                <w:rStyle w:val="a6"/>
                <w:rFonts w:eastAsiaTheme="majorEastAsia"/>
                <w:noProof/>
              </w:rPr>
              <w:t>4.</w:t>
            </w:r>
            <w:r w:rsidR="008C5C98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8C5C98" w:rsidRPr="0005342C">
              <w:rPr>
                <w:rStyle w:val="a6"/>
                <w:rFonts w:eastAsiaTheme="majorEastAsia"/>
                <w:noProof/>
              </w:rPr>
              <w:t>Изпълнение на целта за повторна употреба и рециклиране на отпадъчни материали, включващи хартия и картон, метал, пластмаса и стъкло по чл.31, ал.1, т.1 на ЗУО</w:t>
            </w:r>
            <w:r w:rsidR="008C5C98">
              <w:rPr>
                <w:noProof/>
                <w:webHidden/>
              </w:rPr>
              <w:tab/>
            </w:r>
            <w:r w:rsidR="008C5C98">
              <w:rPr>
                <w:noProof/>
                <w:webHidden/>
              </w:rPr>
              <w:fldChar w:fldCharType="begin"/>
            </w:r>
            <w:r w:rsidR="008C5C98">
              <w:rPr>
                <w:noProof/>
                <w:webHidden/>
              </w:rPr>
              <w:instrText xml:space="preserve"> PAGEREF _Toc79317848 \h </w:instrText>
            </w:r>
            <w:r w:rsidR="008C5C98">
              <w:rPr>
                <w:noProof/>
                <w:webHidden/>
              </w:rPr>
            </w:r>
            <w:r w:rsidR="008C5C98">
              <w:rPr>
                <w:noProof/>
                <w:webHidden/>
              </w:rPr>
              <w:fldChar w:fldCharType="separate"/>
            </w:r>
            <w:r w:rsidR="00F75F9E">
              <w:rPr>
                <w:noProof/>
                <w:webHidden/>
              </w:rPr>
              <w:t>9</w:t>
            </w:r>
            <w:r w:rsidR="008C5C98">
              <w:rPr>
                <w:noProof/>
                <w:webHidden/>
              </w:rPr>
              <w:fldChar w:fldCharType="end"/>
            </w:r>
          </w:hyperlink>
        </w:p>
        <w:p w:rsidR="008C5C98" w:rsidRDefault="00122018">
          <w:pPr>
            <w:pStyle w:val="11"/>
            <w:tabs>
              <w:tab w:val="left" w:pos="440"/>
              <w:tab w:val="right" w:leader="dot" w:pos="9017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79317849" w:history="1">
            <w:r w:rsidR="008C5C98" w:rsidRPr="0005342C">
              <w:rPr>
                <w:rStyle w:val="a6"/>
                <w:rFonts w:eastAsiaTheme="majorEastAsia"/>
                <w:noProof/>
              </w:rPr>
              <w:t>5.</w:t>
            </w:r>
            <w:r w:rsidR="008C5C98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8C5C98" w:rsidRPr="0005342C">
              <w:rPr>
                <w:rStyle w:val="a6"/>
                <w:rFonts w:eastAsiaTheme="majorEastAsia"/>
                <w:noProof/>
              </w:rPr>
              <w:t>Изпълнение на целта по чл.31, ал.1, т.2 за ограничаване на количеството депонирани биоразградими отпадъци</w:t>
            </w:r>
            <w:r w:rsidR="008C5C98">
              <w:rPr>
                <w:noProof/>
                <w:webHidden/>
              </w:rPr>
              <w:tab/>
            </w:r>
            <w:r w:rsidR="008C5C98">
              <w:rPr>
                <w:noProof/>
                <w:webHidden/>
              </w:rPr>
              <w:fldChar w:fldCharType="begin"/>
            </w:r>
            <w:r w:rsidR="008C5C98">
              <w:rPr>
                <w:noProof/>
                <w:webHidden/>
              </w:rPr>
              <w:instrText xml:space="preserve"> PAGEREF _Toc79317849 \h </w:instrText>
            </w:r>
            <w:r w:rsidR="008C5C98">
              <w:rPr>
                <w:noProof/>
                <w:webHidden/>
              </w:rPr>
            </w:r>
            <w:r w:rsidR="008C5C98">
              <w:rPr>
                <w:noProof/>
                <w:webHidden/>
              </w:rPr>
              <w:fldChar w:fldCharType="separate"/>
            </w:r>
            <w:r w:rsidR="00F75F9E">
              <w:rPr>
                <w:noProof/>
                <w:webHidden/>
              </w:rPr>
              <w:t>10</w:t>
            </w:r>
            <w:r w:rsidR="008C5C98">
              <w:rPr>
                <w:noProof/>
                <w:webHidden/>
              </w:rPr>
              <w:fldChar w:fldCharType="end"/>
            </w:r>
          </w:hyperlink>
        </w:p>
        <w:p w:rsidR="008C5C98" w:rsidRDefault="00122018">
          <w:pPr>
            <w:pStyle w:val="11"/>
            <w:tabs>
              <w:tab w:val="left" w:pos="440"/>
              <w:tab w:val="right" w:leader="dot" w:pos="9017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79317850" w:history="1">
            <w:r w:rsidR="008C5C98" w:rsidRPr="0005342C">
              <w:rPr>
                <w:rStyle w:val="a6"/>
                <w:rFonts w:eastAsiaTheme="majorEastAsia"/>
                <w:noProof/>
              </w:rPr>
              <w:t>6.</w:t>
            </w:r>
            <w:r w:rsidR="008C5C98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8C5C98" w:rsidRPr="0005342C">
              <w:rPr>
                <w:rStyle w:val="a6"/>
                <w:rFonts w:eastAsiaTheme="majorEastAsia"/>
                <w:noProof/>
              </w:rPr>
              <w:t>Отпадъци от строителството и разрушаването</w:t>
            </w:r>
            <w:r w:rsidR="008C5C98">
              <w:rPr>
                <w:noProof/>
                <w:webHidden/>
              </w:rPr>
              <w:tab/>
            </w:r>
            <w:r w:rsidR="008C5C98">
              <w:rPr>
                <w:noProof/>
                <w:webHidden/>
              </w:rPr>
              <w:fldChar w:fldCharType="begin"/>
            </w:r>
            <w:r w:rsidR="008C5C98">
              <w:rPr>
                <w:noProof/>
                <w:webHidden/>
              </w:rPr>
              <w:instrText xml:space="preserve"> PAGEREF _Toc79317850 \h </w:instrText>
            </w:r>
            <w:r w:rsidR="008C5C98">
              <w:rPr>
                <w:noProof/>
                <w:webHidden/>
              </w:rPr>
            </w:r>
            <w:r w:rsidR="008C5C98">
              <w:rPr>
                <w:noProof/>
                <w:webHidden/>
              </w:rPr>
              <w:fldChar w:fldCharType="separate"/>
            </w:r>
            <w:r w:rsidR="00F75F9E">
              <w:rPr>
                <w:noProof/>
                <w:webHidden/>
              </w:rPr>
              <w:t>10</w:t>
            </w:r>
            <w:r w:rsidR="008C5C98">
              <w:rPr>
                <w:noProof/>
                <w:webHidden/>
              </w:rPr>
              <w:fldChar w:fldCharType="end"/>
            </w:r>
          </w:hyperlink>
        </w:p>
        <w:p w:rsidR="008C5C98" w:rsidRDefault="00122018">
          <w:pPr>
            <w:pStyle w:val="23"/>
            <w:tabs>
              <w:tab w:val="left" w:pos="960"/>
              <w:tab w:val="right" w:leader="dot" w:pos="9017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79317851" w:history="1">
            <w:r w:rsidR="008C5C98" w:rsidRPr="0005342C">
              <w:rPr>
                <w:rStyle w:val="a6"/>
                <w:rFonts w:eastAsiaTheme="majorEastAsia"/>
                <w:noProof/>
              </w:rPr>
              <w:t>6.1</w:t>
            </w:r>
            <w:r w:rsidR="008C5C98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8C5C98" w:rsidRPr="0005342C">
              <w:rPr>
                <w:rStyle w:val="a6"/>
                <w:rFonts w:eastAsiaTheme="majorEastAsia"/>
                <w:noProof/>
              </w:rPr>
              <w:t>Национални цели за периода до 2020 г.</w:t>
            </w:r>
            <w:r w:rsidR="008C5C98">
              <w:rPr>
                <w:noProof/>
                <w:webHidden/>
              </w:rPr>
              <w:tab/>
            </w:r>
            <w:r w:rsidR="008C5C98">
              <w:rPr>
                <w:noProof/>
                <w:webHidden/>
              </w:rPr>
              <w:fldChar w:fldCharType="begin"/>
            </w:r>
            <w:r w:rsidR="008C5C98">
              <w:rPr>
                <w:noProof/>
                <w:webHidden/>
              </w:rPr>
              <w:instrText xml:space="preserve"> PAGEREF _Toc79317851 \h </w:instrText>
            </w:r>
            <w:r w:rsidR="008C5C98">
              <w:rPr>
                <w:noProof/>
                <w:webHidden/>
              </w:rPr>
            </w:r>
            <w:r w:rsidR="008C5C98">
              <w:rPr>
                <w:noProof/>
                <w:webHidden/>
              </w:rPr>
              <w:fldChar w:fldCharType="separate"/>
            </w:r>
            <w:r w:rsidR="00F75F9E">
              <w:rPr>
                <w:noProof/>
                <w:webHidden/>
              </w:rPr>
              <w:t>11</w:t>
            </w:r>
            <w:r w:rsidR="008C5C98">
              <w:rPr>
                <w:noProof/>
                <w:webHidden/>
              </w:rPr>
              <w:fldChar w:fldCharType="end"/>
            </w:r>
          </w:hyperlink>
        </w:p>
        <w:p w:rsidR="008C5C98" w:rsidRDefault="00122018">
          <w:pPr>
            <w:pStyle w:val="23"/>
            <w:tabs>
              <w:tab w:val="left" w:pos="960"/>
              <w:tab w:val="right" w:leader="dot" w:pos="9017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79317852" w:history="1">
            <w:r w:rsidR="008C5C98" w:rsidRPr="0005342C">
              <w:rPr>
                <w:rStyle w:val="a6"/>
                <w:rFonts w:eastAsiaTheme="majorEastAsia"/>
                <w:noProof/>
              </w:rPr>
              <w:t>6.2</w:t>
            </w:r>
            <w:r w:rsidR="008C5C98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8C5C98" w:rsidRPr="0005342C">
              <w:rPr>
                <w:rStyle w:val="a6"/>
                <w:rFonts w:eastAsiaTheme="majorEastAsia"/>
                <w:noProof/>
              </w:rPr>
              <w:t>Информация за количествата на депонираните строителни отпадъци от Община Благоевград</w:t>
            </w:r>
            <w:r w:rsidR="008C5C98">
              <w:rPr>
                <w:noProof/>
                <w:webHidden/>
              </w:rPr>
              <w:tab/>
            </w:r>
            <w:r w:rsidR="008C5C98">
              <w:rPr>
                <w:noProof/>
                <w:webHidden/>
              </w:rPr>
              <w:fldChar w:fldCharType="begin"/>
            </w:r>
            <w:r w:rsidR="008C5C98">
              <w:rPr>
                <w:noProof/>
                <w:webHidden/>
              </w:rPr>
              <w:instrText xml:space="preserve"> PAGEREF _Toc79317852 \h </w:instrText>
            </w:r>
            <w:r w:rsidR="008C5C98">
              <w:rPr>
                <w:noProof/>
                <w:webHidden/>
              </w:rPr>
            </w:r>
            <w:r w:rsidR="008C5C98">
              <w:rPr>
                <w:noProof/>
                <w:webHidden/>
              </w:rPr>
              <w:fldChar w:fldCharType="separate"/>
            </w:r>
            <w:r w:rsidR="00F75F9E">
              <w:rPr>
                <w:noProof/>
                <w:webHidden/>
              </w:rPr>
              <w:t>12</w:t>
            </w:r>
            <w:r w:rsidR="008C5C98">
              <w:rPr>
                <w:noProof/>
                <w:webHidden/>
              </w:rPr>
              <w:fldChar w:fldCharType="end"/>
            </w:r>
          </w:hyperlink>
        </w:p>
        <w:p w:rsidR="008C5C98" w:rsidRDefault="00122018">
          <w:pPr>
            <w:pStyle w:val="11"/>
            <w:tabs>
              <w:tab w:val="left" w:pos="440"/>
              <w:tab w:val="right" w:leader="dot" w:pos="9017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79317853" w:history="1">
            <w:r w:rsidR="008C5C98" w:rsidRPr="0005342C">
              <w:rPr>
                <w:rStyle w:val="a6"/>
                <w:noProof/>
              </w:rPr>
              <w:t>7.</w:t>
            </w:r>
            <w:r w:rsidR="008C5C98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8C5C98" w:rsidRPr="0005342C">
              <w:rPr>
                <w:rStyle w:val="a6"/>
                <w:rFonts w:eastAsiaTheme="majorEastAsia"/>
                <w:noProof/>
              </w:rPr>
              <w:t>Производствени отпадъци</w:t>
            </w:r>
            <w:r w:rsidR="008C5C98">
              <w:rPr>
                <w:noProof/>
                <w:webHidden/>
              </w:rPr>
              <w:tab/>
            </w:r>
            <w:r w:rsidR="008C5C98">
              <w:rPr>
                <w:noProof/>
                <w:webHidden/>
              </w:rPr>
              <w:fldChar w:fldCharType="begin"/>
            </w:r>
            <w:r w:rsidR="008C5C98">
              <w:rPr>
                <w:noProof/>
                <w:webHidden/>
              </w:rPr>
              <w:instrText xml:space="preserve"> PAGEREF _Toc79317853 \h </w:instrText>
            </w:r>
            <w:r w:rsidR="008C5C98">
              <w:rPr>
                <w:noProof/>
                <w:webHidden/>
              </w:rPr>
            </w:r>
            <w:r w:rsidR="008C5C98">
              <w:rPr>
                <w:noProof/>
                <w:webHidden/>
              </w:rPr>
              <w:fldChar w:fldCharType="separate"/>
            </w:r>
            <w:r w:rsidR="00F75F9E">
              <w:rPr>
                <w:noProof/>
                <w:webHidden/>
              </w:rPr>
              <w:t>12</w:t>
            </w:r>
            <w:r w:rsidR="008C5C98">
              <w:rPr>
                <w:noProof/>
                <w:webHidden/>
              </w:rPr>
              <w:fldChar w:fldCharType="end"/>
            </w:r>
          </w:hyperlink>
        </w:p>
        <w:p w:rsidR="008C5C98" w:rsidRDefault="00122018">
          <w:pPr>
            <w:pStyle w:val="11"/>
            <w:tabs>
              <w:tab w:val="left" w:pos="440"/>
              <w:tab w:val="right" w:leader="dot" w:pos="9017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79317854" w:history="1">
            <w:r w:rsidR="008C5C98" w:rsidRPr="0005342C">
              <w:rPr>
                <w:rStyle w:val="a6"/>
                <w:rFonts w:eastAsiaTheme="majorEastAsia"/>
                <w:noProof/>
              </w:rPr>
              <w:t>8.</w:t>
            </w:r>
            <w:r w:rsidR="008C5C98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8C5C98" w:rsidRPr="0005342C">
              <w:rPr>
                <w:rStyle w:val="a6"/>
                <w:rFonts w:eastAsiaTheme="majorEastAsia"/>
                <w:noProof/>
              </w:rPr>
              <w:t>Утайки от ГПСОВ</w:t>
            </w:r>
            <w:r w:rsidR="008C5C98">
              <w:rPr>
                <w:noProof/>
                <w:webHidden/>
              </w:rPr>
              <w:tab/>
            </w:r>
            <w:r w:rsidR="008C5C98">
              <w:rPr>
                <w:noProof/>
                <w:webHidden/>
              </w:rPr>
              <w:fldChar w:fldCharType="begin"/>
            </w:r>
            <w:r w:rsidR="008C5C98">
              <w:rPr>
                <w:noProof/>
                <w:webHidden/>
              </w:rPr>
              <w:instrText xml:space="preserve"> PAGEREF _Toc79317854 \h </w:instrText>
            </w:r>
            <w:r w:rsidR="008C5C98">
              <w:rPr>
                <w:noProof/>
                <w:webHidden/>
              </w:rPr>
            </w:r>
            <w:r w:rsidR="008C5C98">
              <w:rPr>
                <w:noProof/>
                <w:webHidden/>
              </w:rPr>
              <w:fldChar w:fldCharType="separate"/>
            </w:r>
            <w:r w:rsidR="00F75F9E">
              <w:rPr>
                <w:noProof/>
                <w:webHidden/>
              </w:rPr>
              <w:t>13</w:t>
            </w:r>
            <w:r w:rsidR="008C5C98">
              <w:rPr>
                <w:noProof/>
                <w:webHidden/>
              </w:rPr>
              <w:fldChar w:fldCharType="end"/>
            </w:r>
          </w:hyperlink>
        </w:p>
        <w:p w:rsidR="008C5C98" w:rsidRDefault="00122018">
          <w:pPr>
            <w:pStyle w:val="11"/>
            <w:tabs>
              <w:tab w:val="left" w:pos="440"/>
              <w:tab w:val="right" w:leader="dot" w:pos="9017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79317855" w:history="1">
            <w:r w:rsidR="008C5C98" w:rsidRPr="0005342C">
              <w:rPr>
                <w:rStyle w:val="a6"/>
                <w:rFonts w:eastAsiaTheme="majorEastAsia"/>
                <w:noProof/>
              </w:rPr>
              <w:t>9.</w:t>
            </w:r>
            <w:r w:rsidR="008C5C98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8C5C98" w:rsidRPr="0005342C">
              <w:rPr>
                <w:rStyle w:val="a6"/>
                <w:rFonts w:eastAsiaTheme="majorEastAsia"/>
                <w:noProof/>
              </w:rPr>
              <w:t>Основни изводи</w:t>
            </w:r>
            <w:r w:rsidR="008C5C98">
              <w:rPr>
                <w:noProof/>
                <w:webHidden/>
              </w:rPr>
              <w:tab/>
            </w:r>
            <w:r w:rsidR="008C5C98">
              <w:rPr>
                <w:noProof/>
                <w:webHidden/>
              </w:rPr>
              <w:fldChar w:fldCharType="begin"/>
            </w:r>
            <w:r w:rsidR="008C5C98">
              <w:rPr>
                <w:noProof/>
                <w:webHidden/>
              </w:rPr>
              <w:instrText xml:space="preserve"> PAGEREF _Toc79317855 \h </w:instrText>
            </w:r>
            <w:r w:rsidR="008C5C98">
              <w:rPr>
                <w:noProof/>
                <w:webHidden/>
              </w:rPr>
            </w:r>
            <w:r w:rsidR="008C5C98">
              <w:rPr>
                <w:noProof/>
                <w:webHidden/>
              </w:rPr>
              <w:fldChar w:fldCharType="separate"/>
            </w:r>
            <w:r w:rsidR="00F75F9E">
              <w:rPr>
                <w:noProof/>
                <w:webHidden/>
              </w:rPr>
              <w:t>13</w:t>
            </w:r>
            <w:r w:rsidR="008C5C98">
              <w:rPr>
                <w:noProof/>
                <w:webHidden/>
              </w:rPr>
              <w:fldChar w:fldCharType="end"/>
            </w:r>
          </w:hyperlink>
        </w:p>
        <w:p w:rsidR="00317DF8" w:rsidRDefault="00317DF8">
          <w:r w:rsidRPr="00C80778">
            <w:rPr>
              <w:b/>
              <w:bCs/>
              <w:noProof/>
            </w:rPr>
            <w:fldChar w:fldCharType="end"/>
          </w:r>
        </w:p>
      </w:sdtContent>
    </w:sdt>
    <w:p w:rsidR="00A50D69" w:rsidRDefault="00A50D69" w:rsidP="00A50D69">
      <w:pPr>
        <w:widowControl w:val="0"/>
        <w:overflowPunct w:val="0"/>
        <w:autoSpaceDE w:val="0"/>
        <w:autoSpaceDN w:val="0"/>
        <w:adjustRightInd w:val="0"/>
        <w:spacing w:after="120" w:line="260" w:lineRule="atLeast"/>
        <w:ind w:right="-329"/>
        <w:jc w:val="both"/>
        <w:textAlignment w:val="baseline"/>
        <w:rPr>
          <w:b/>
          <w:lang w:val="ru-RU"/>
        </w:rPr>
      </w:pPr>
    </w:p>
    <w:p w:rsidR="00A50D69" w:rsidRDefault="00A50D69" w:rsidP="00A50D69">
      <w:pPr>
        <w:widowControl w:val="0"/>
        <w:overflowPunct w:val="0"/>
        <w:autoSpaceDE w:val="0"/>
        <w:autoSpaceDN w:val="0"/>
        <w:adjustRightInd w:val="0"/>
        <w:spacing w:after="120" w:line="260" w:lineRule="atLeast"/>
        <w:ind w:right="-329"/>
        <w:jc w:val="both"/>
        <w:textAlignment w:val="baseline"/>
        <w:rPr>
          <w:b/>
          <w:lang w:val="ru-RU"/>
        </w:rPr>
      </w:pPr>
    </w:p>
    <w:p w:rsidR="00A50D69" w:rsidRDefault="00A50D69" w:rsidP="00A50D69">
      <w:pPr>
        <w:widowControl w:val="0"/>
        <w:overflowPunct w:val="0"/>
        <w:autoSpaceDE w:val="0"/>
        <w:autoSpaceDN w:val="0"/>
        <w:adjustRightInd w:val="0"/>
        <w:spacing w:after="120" w:line="260" w:lineRule="atLeast"/>
        <w:ind w:right="-329"/>
        <w:jc w:val="both"/>
        <w:textAlignment w:val="baseline"/>
        <w:rPr>
          <w:b/>
          <w:lang w:val="ru-RU"/>
        </w:rPr>
      </w:pPr>
    </w:p>
    <w:p w:rsidR="00A50D69" w:rsidRDefault="00A50D69" w:rsidP="00A50D69">
      <w:pPr>
        <w:widowControl w:val="0"/>
        <w:overflowPunct w:val="0"/>
        <w:autoSpaceDE w:val="0"/>
        <w:autoSpaceDN w:val="0"/>
        <w:adjustRightInd w:val="0"/>
        <w:spacing w:after="120" w:line="260" w:lineRule="atLeast"/>
        <w:ind w:right="-329"/>
        <w:jc w:val="both"/>
        <w:textAlignment w:val="baseline"/>
        <w:rPr>
          <w:b/>
          <w:lang w:val="ru-RU"/>
        </w:rPr>
      </w:pPr>
    </w:p>
    <w:p w:rsidR="00A50D69" w:rsidRDefault="00A50D69" w:rsidP="00A50D69">
      <w:pPr>
        <w:widowControl w:val="0"/>
        <w:overflowPunct w:val="0"/>
        <w:autoSpaceDE w:val="0"/>
        <w:autoSpaceDN w:val="0"/>
        <w:adjustRightInd w:val="0"/>
        <w:spacing w:after="120" w:line="260" w:lineRule="atLeast"/>
        <w:ind w:right="-329"/>
        <w:jc w:val="both"/>
        <w:textAlignment w:val="baseline"/>
        <w:rPr>
          <w:b/>
          <w:lang w:val="ru-RU"/>
        </w:rPr>
      </w:pPr>
    </w:p>
    <w:p w:rsidR="00A50D69" w:rsidRDefault="00A50D69" w:rsidP="00A50D69">
      <w:pPr>
        <w:widowControl w:val="0"/>
        <w:overflowPunct w:val="0"/>
        <w:autoSpaceDE w:val="0"/>
        <w:autoSpaceDN w:val="0"/>
        <w:adjustRightInd w:val="0"/>
        <w:spacing w:after="120" w:line="260" w:lineRule="atLeast"/>
        <w:ind w:right="-329"/>
        <w:jc w:val="both"/>
        <w:textAlignment w:val="baseline"/>
        <w:rPr>
          <w:b/>
          <w:lang w:val="ru-RU"/>
        </w:rPr>
      </w:pPr>
    </w:p>
    <w:p w:rsidR="00A50D69" w:rsidRDefault="00A50D69" w:rsidP="00A50D69">
      <w:pPr>
        <w:widowControl w:val="0"/>
        <w:overflowPunct w:val="0"/>
        <w:autoSpaceDE w:val="0"/>
        <w:autoSpaceDN w:val="0"/>
        <w:adjustRightInd w:val="0"/>
        <w:spacing w:after="120" w:line="260" w:lineRule="atLeast"/>
        <w:ind w:right="-329"/>
        <w:jc w:val="both"/>
        <w:textAlignment w:val="baseline"/>
        <w:rPr>
          <w:b/>
          <w:lang w:val="ru-RU"/>
        </w:rPr>
      </w:pPr>
    </w:p>
    <w:p w:rsidR="00A50D69" w:rsidRDefault="00A50D69" w:rsidP="00A50D69">
      <w:pPr>
        <w:widowControl w:val="0"/>
        <w:overflowPunct w:val="0"/>
        <w:autoSpaceDE w:val="0"/>
        <w:autoSpaceDN w:val="0"/>
        <w:adjustRightInd w:val="0"/>
        <w:spacing w:after="120" w:line="260" w:lineRule="atLeast"/>
        <w:ind w:right="-329"/>
        <w:jc w:val="both"/>
        <w:textAlignment w:val="baseline"/>
        <w:rPr>
          <w:b/>
          <w:lang w:val="ru-RU"/>
        </w:rPr>
      </w:pPr>
    </w:p>
    <w:p w:rsidR="00A50D69" w:rsidRDefault="00A50D69" w:rsidP="00A50D69">
      <w:pPr>
        <w:widowControl w:val="0"/>
        <w:overflowPunct w:val="0"/>
        <w:autoSpaceDE w:val="0"/>
        <w:autoSpaceDN w:val="0"/>
        <w:adjustRightInd w:val="0"/>
        <w:spacing w:after="120" w:line="260" w:lineRule="atLeast"/>
        <w:ind w:right="-329"/>
        <w:jc w:val="both"/>
        <w:textAlignment w:val="baseline"/>
        <w:rPr>
          <w:b/>
          <w:lang w:val="ru-RU"/>
        </w:rPr>
      </w:pPr>
    </w:p>
    <w:p w:rsidR="00A50D69" w:rsidRDefault="00A50D69" w:rsidP="00A50D69">
      <w:pPr>
        <w:widowControl w:val="0"/>
        <w:overflowPunct w:val="0"/>
        <w:autoSpaceDE w:val="0"/>
        <w:autoSpaceDN w:val="0"/>
        <w:adjustRightInd w:val="0"/>
        <w:spacing w:after="120" w:line="260" w:lineRule="atLeast"/>
        <w:ind w:right="-329"/>
        <w:jc w:val="both"/>
        <w:textAlignment w:val="baseline"/>
        <w:rPr>
          <w:b/>
          <w:lang w:val="ru-RU"/>
        </w:rPr>
      </w:pPr>
    </w:p>
    <w:p w:rsidR="00A50D69" w:rsidRDefault="00A50D69" w:rsidP="00A50D69">
      <w:pPr>
        <w:widowControl w:val="0"/>
        <w:overflowPunct w:val="0"/>
        <w:autoSpaceDE w:val="0"/>
        <w:autoSpaceDN w:val="0"/>
        <w:adjustRightInd w:val="0"/>
        <w:spacing w:after="120" w:line="260" w:lineRule="atLeast"/>
        <w:ind w:right="-329"/>
        <w:jc w:val="both"/>
        <w:textAlignment w:val="baseline"/>
        <w:rPr>
          <w:b/>
          <w:lang w:val="ru-RU"/>
        </w:rPr>
      </w:pPr>
    </w:p>
    <w:p w:rsidR="00A50D69" w:rsidRDefault="00A50D69" w:rsidP="00A50D69">
      <w:pPr>
        <w:widowControl w:val="0"/>
        <w:overflowPunct w:val="0"/>
        <w:autoSpaceDE w:val="0"/>
        <w:autoSpaceDN w:val="0"/>
        <w:adjustRightInd w:val="0"/>
        <w:spacing w:after="120" w:line="260" w:lineRule="atLeast"/>
        <w:ind w:right="-329"/>
        <w:jc w:val="both"/>
        <w:textAlignment w:val="baseline"/>
        <w:rPr>
          <w:b/>
          <w:lang w:val="ru-RU"/>
        </w:rPr>
      </w:pPr>
    </w:p>
    <w:p w:rsidR="00F63112" w:rsidRDefault="00F63112" w:rsidP="00A50D69">
      <w:pPr>
        <w:widowControl w:val="0"/>
        <w:overflowPunct w:val="0"/>
        <w:autoSpaceDE w:val="0"/>
        <w:autoSpaceDN w:val="0"/>
        <w:adjustRightInd w:val="0"/>
        <w:spacing w:after="120" w:line="260" w:lineRule="atLeast"/>
        <w:ind w:right="-329"/>
        <w:jc w:val="both"/>
        <w:textAlignment w:val="baseline"/>
        <w:rPr>
          <w:b/>
          <w:lang w:val="bg-BG"/>
        </w:rPr>
      </w:pPr>
      <w:r>
        <w:rPr>
          <w:b/>
          <w:lang w:val="bg-BG"/>
        </w:rPr>
        <w:br w:type="page"/>
      </w:r>
    </w:p>
    <w:p w:rsidR="00F63112" w:rsidRPr="00F63112" w:rsidRDefault="00F63112" w:rsidP="00FA78B3">
      <w:pPr>
        <w:widowControl w:val="0"/>
        <w:overflowPunct w:val="0"/>
        <w:autoSpaceDE w:val="0"/>
        <w:autoSpaceDN w:val="0"/>
        <w:adjustRightInd w:val="0"/>
        <w:spacing w:after="120"/>
        <w:ind w:right="-329"/>
        <w:jc w:val="both"/>
        <w:textAlignment w:val="baseline"/>
        <w:rPr>
          <w:lang w:val="bg-BG"/>
        </w:rPr>
      </w:pPr>
      <w:r w:rsidRPr="00F63112">
        <w:rPr>
          <w:lang w:val="bg-BG"/>
        </w:rPr>
        <w:lastRenderedPageBreak/>
        <w:t xml:space="preserve">Този анализ </w:t>
      </w:r>
      <w:r>
        <w:rPr>
          <w:lang w:val="bg-BG"/>
        </w:rPr>
        <w:t>включва информация з</w:t>
      </w:r>
      <w:r w:rsidRPr="00F63112">
        <w:rPr>
          <w:lang w:val="bg-BG"/>
        </w:rPr>
        <w:t xml:space="preserve">а </w:t>
      </w:r>
      <w:r>
        <w:rPr>
          <w:lang w:val="bg-BG"/>
        </w:rPr>
        <w:t>битовите, строителните</w:t>
      </w:r>
      <w:r w:rsidR="00EB5DF9">
        <w:rPr>
          <w:lang w:val="bg-BG"/>
        </w:rPr>
        <w:t xml:space="preserve">, производствените и </w:t>
      </w:r>
      <w:proofErr w:type="spellStart"/>
      <w:r w:rsidR="00EB5DF9">
        <w:rPr>
          <w:lang w:val="bg-BG"/>
        </w:rPr>
        <w:t>масоворазпространените</w:t>
      </w:r>
      <w:proofErr w:type="spellEnd"/>
      <w:r w:rsidR="00EB5DF9">
        <w:rPr>
          <w:lang w:val="bg-BG"/>
        </w:rPr>
        <w:t xml:space="preserve"> о</w:t>
      </w:r>
      <w:r>
        <w:rPr>
          <w:lang w:val="bg-BG"/>
        </w:rPr>
        <w:t>тпадъци</w:t>
      </w:r>
      <w:r w:rsidR="00EB5DF9">
        <w:rPr>
          <w:lang w:val="bg-BG"/>
        </w:rPr>
        <w:t>, както и утайките от ГПСОВ</w:t>
      </w:r>
      <w:r>
        <w:rPr>
          <w:lang w:val="bg-BG"/>
        </w:rPr>
        <w:t xml:space="preserve">. </w:t>
      </w:r>
    </w:p>
    <w:p w:rsidR="007D4AD0" w:rsidRDefault="00314748" w:rsidP="00FA78B3">
      <w:pPr>
        <w:pStyle w:val="1"/>
        <w:keepLines/>
        <w:pageBreakBefore w:val="0"/>
        <w:numPr>
          <w:ilvl w:val="0"/>
          <w:numId w:val="1"/>
        </w:numPr>
        <w:tabs>
          <w:tab w:val="clear" w:pos="432"/>
        </w:tabs>
        <w:spacing w:before="0" w:after="120"/>
        <w:ind w:left="284" w:right="-329" w:hanging="284"/>
        <w:rPr>
          <w:rFonts w:ascii="Times New Roman" w:eastAsiaTheme="majorEastAsia" w:hAnsi="Times New Roman" w:cs="Times New Roman"/>
          <w:bCs w:val="0"/>
          <w:kern w:val="0"/>
          <w:sz w:val="24"/>
          <w:szCs w:val="24"/>
          <w:lang w:eastAsia="en-US"/>
        </w:rPr>
      </w:pPr>
      <w:bookmarkStart w:id="0" w:name="_Toc79317841"/>
      <w:r w:rsidRPr="00314748">
        <w:rPr>
          <w:rFonts w:ascii="Times New Roman" w:eastAsiaTheme="majorEastAsia" w:hAnsi="Times New Roman" w:cs="Times New Roman"/>
          <w:bCs w:val="0"/>
          <w:kern w:val="0"/>
          <w:sz w:val="24"/>
          <w:szCs w:val="24"/>
          <w:lang w:eastAsia="en-US"/>
        </w:rPr>
        <w:t>Анализ на битовите отпадъци</w:t>
      </w:r>
      <w:bookmarkEnd w:id="0"/>
    </w:p>
    <w:p w:rsidR="00F63112" w:rsidRDefault="00F63112" w:rsidP="00FA78B3">
      <w:pPr>
        <w:spacing w:after="120"/>
        <w:ind w:right="-329"/>
        <w:rPr>
          <w:lang w:val="bg-BG" w:bidi="bg-BG"/>
        </w:rPr>
      </w:pPr>
      <w:r>
        <w:rPr>
          <w:lang w:val="bg-BG" w:bidi="bg-BG"/>
        </w:rPr>
        <w:t>Основни елементи анализа</w:t>
      </w:r>
      <w:r w:rsidRPr="00F63112">
        <w:rPr>
          <w:lang w:val="bg-BG" w:bidi="bg-BG"/>
        </w:rPr>
        <w:t xml:space="preserve"> на битовите отпадъци </w:t>
      </w:r>
      <w:r>
        <w:rPr>
          <w:lang w:val="bg-BG" w:bidi="bg-BG"/>
        </w:rPr>
        <w:t>са:</w:t>
      </w:r>
    </w:p>
    <w:p w:rsidR="00F63112" w:rsidRDefault="00F63112" w:rsidP="00FA78B3">
      <w:pPr>
        <w:pStyle w:val="a3"/>
        <w:numPr>
          <w:ilvl w:val="0"/>
          <w:numId w:val="2"/>
        </w:numPr>
        <w:spacing w:after="120"/>
        <w:ind w:right="-329"/>
        <w:rPr>
          <w:lang w:val="bg-BG" w:bidi="bg-BG"/>
        </w:rPr>
      </w:pPr>
      <w:r>
        <w:rPr>
          <w:lang w:val="bg-BG" w:bidi="bg-BG"/>
        </w:rPr>
        <w:t>Количества на образуваните отпадъци и тенденции;</w:t>
      </w:r>
    </w:p>
    <w:p w:rsidR="00F63112" w:rsidRDefault="00F63112" w:rsidP="00FA78B3">
      <w:pPr>
        <w:pStyle w:val="a3"/>
        <w:numPr>
          <w:ilvl w:val="0"/>
          <w:numId w:val="2"/>
        </w:numPr>
        <w:spacing w:after="120"/>
        <w:ind w:right="-329"/>
        <w:rPr>
          <w:lang w:val="bg-BG" w:bidi="bg-BG"/>
        </w:rPr>
      </w:pPr>
      <w:r>
        <w:rPr>
          <w:lang w:val="bg-BG" w:bidi="bg-BG"/>
        </w:rPr>
        <w:t>Норма на натрупване на отпадъците.</w:t>
      </w:r>
    </w:p>
    <w:p w:rsidR="00F63112" w:rsidRPr="00F63112" w:rsidRDefault="00F63112" w:rsidP="00FA78B3">
      <w:pPr>
        <w:spacing w:after="120"/>
        <w:ind w:right="-329"/>
        <w:jc w:val="both"/>
        <w:rPr>
          <w:lang w:val="bg-BG" w:bidi="bg-BG"/>
        </w:rPr>
      </w:pPr>
      <w:r>
        <w:rPr>
          <w:lang w:val="bg-BG" w:bidi="bg-BG"/>
        </w:rPr>
        <w:t xml:space="preserve">В отделен раздел от този анализ е обособена информацията за морфологичния състав на отпадъците на община </w:t>
      </w:r>
      <w:r w:rsidR="003C081E">
        <w:rPr>
          <w:lang w:val="bg-BG" w:bidi="bg-BG"/>
        </w:rPr>
        <w:t>Благоевград</w:t>
      </w:r>
      <w:r>
        <w:rPr>
          <w:lang w:val="bg-BG" w:bidi="bg-BG"/>
        </w:rPr>
        <w:t>.</w:t>
      </w:r>
    </w:p>
    <w:p w:rsidR="00314748" w:rsidRDefault="00314748" w:rsidP="00FA78B3">
      <w:pPr>
        <w:pStyle w:val="2"/>
        <w:keepLines/>
        <w:numPr>
          <w:ilvl w:val="1"/>
          <w:numId w:val="1"/>
        </w:numPr>
        <w:tabs>
          <w:tab w:val="clear" w:pos="576"/>
        </w:tabs>
        <w:spacing w:before="0"/>
        <w:ind w:left="0" w:right="-329" w:firstLine="0"/>
        <w:rPr>
          <w:rFonts w:ascii="Times New Roman" w:eastAsiaTheme="majorEastAsia" w:hAnsi="Times New Roman"/>
          <w:lang w:eastAsia="en-US"/>
        </w:rPr>
      </w:pPr>
      <w:bookmarkStart w:id="1" w:name="_Toc79317842"/>
      <w:r w:rsidRPr="00D77E3E">
        <w:rPr>
          <w:rFonts w:ascii="Times New Roman" w:eastAsiaTheme="majorEastAsia" w:hAnsi="Times New Roman"/>
          <w:lang w:eastAsia="en-US"/>
        </w:rPr>
        <w:t>Информационно обезпечение на анализа</w:t>
      </w:r>
      <w:bookmarkEnd w:id="1"/>
    </w:p>
    <w:p w:rsidR="006532A3" w:rsidRDefault="006532A3" w:rsidP="00FA78B3">
      <w:pPr>
        <w:spacing w:after="120"/>
        <w:ind w:right="-329"/>
        <w:jc w:val="both"/>
        <w:rPr>
          <w:lang w:val="bg-BG"/>
        </w:rPr>
      </w:pPr>
      <w:r w:rsidRPr="006532A3">
        <w:rPr>
          <w:lang w:val="bg-BG"/>
        </w:rPr>
        <w:t xml:space="preserve">В община </w:t>
      </w:r>
      <w:r w:rsidR="003C081E">
        <w:rPr>
          <w:lang w:val="bg-BG" w:bidi="bg-BG"/>
        </w:rPr>
        <w:t>Благоевград</w:t>
      </w:r>
      <w:r w:rsidR="00C83B6B" w:rsidRPr="00C83B6B">
        <w:rPr>
          <w:lang w:val="bg-BG" w:bidi="bg-BG"/>
        </w:rPr>
        <w:t xml:space="preserve"> </w:t>
      </w:r>
      <w:r w:rsidRPr="006532A3">
        <w:rPr>
          <w:lang w:val="bg-BG"/>
        </w:rPr>
        <w:t xml:space="preserve">липсва интегрирана информационната система за отпадъците. </w:t>
      </w:r>
      <w:r>
        <w:rPr>
          <w:lang w:val="bg-BG"/>
        </w:rPr>
        <w:t xml:space="preserve">Ежегодно се попълват отчети за битовите и строителните отпадъци от общината до НСИ. </w:t>
      </w:r>
    </w:p>
    <w:p w:rsidR="00314748" w:rsidRPr="00D77E3E" w:rsidRDefault="00314748" w:rsidP="00FA78B3">
      <w:pPr>
        <w:pStyle w:val="2"/>
        <w:keepLines/>
        <w:numPr>
          <w:ilvl w:val="1"/>
          <w:numId w:val="1"/>
        </w:numPr>
        <w:tabs>
          <w:tab w:val="clear" w:pos="576"/>
        </w:tabs>
        <w:spacing w:before="0"/>
        <w:ind w:left="0" w:right="-329" w:firstLine="0"/>
        <w:rPr>
          <w:rFonts w:ascii="Times New Roman" w:eastAsiaTheme="majorEastAsia" w:hAnsi="Times New Roman"/>
          <w:lang w:eastAsia="en-US"/>
        </w:rPr>
      </w:pPr>
      <w:bookmarkStart w:id="2" w:name="_Toc79317843"/>
      <w:r w:rsidRPr="00D77E3E">
        <w:rPr>
          <w:rFonts w:ascii="Times New Roman" w:eastAsiaTheme="majorEastAsia" w:hAnsi="Times New Roman"/>
          <w:lang w:eastAsia="en-US"/>
        </w:rPr>
        <w:t>Състояние и тенденции относно битовите отпадъци</w:t>
      </w:r>
      <w:bookmarkEnd w:id="2"/>
    </w:p>
    <w:p w:rsidR="003228C7" w:rsidRDefault="003228C7" w:rsidP="003228C7">
      <w:pPr>
        <w:spacing w:line="240" w:lineRule="atLeast"/>
        <w:ind w:firstLine="283"/>
        <w:jc w:val="both"/>
        <w:textAlignment w:val="center"/>
        <w:rPr>
          <w:lang w:val="bg-BG"/>
        </w:rPr>
      </w:pPr>
      <w:r>
        <w:rPr>
          <w:lang w:val="bg-BG"/>
        </w:rPr>
        <w:t>С приетите на 18.02.2021 г. от Народното събрание промени в Закона за управление на отпадъците (публикувани в ДВ, бр.,</w:t>
      </w:r>
      <w:r w:rsidRPr="003228C7">
        <w:t xml:space="preserve"> </w:t>
      </w:r>
      <w:r>
        <w:rPr>
          <w:lang w:val="bg-BG"/>
        </w:rPr>
        <w:t xml:space="preserve">19, от 5.3.2021 г.) са въведени </w:t>
      </w:r>
      <w:r w:rsidRPr="00542C7C">
        <w:rPr>
          <w:lang w:val="bg-BG"/>
        </w:rPr>
        <w:t>изискванията на приетия на ниво ЕС през 2018 г. з</w:t>
      </w:r>
      <w:r>
        <w:rPr>
          <w:lang w:val="bg-BG"/>
        </w:rPr>
        <w:t>аконодателен пакет „Отпадъци“ -</w:t>
      </w:r>
      <w:r w:rsidRPr="00542C7C">
        <w:rPr>
          <w:lang w:val="bg-BG"/>
        </w:rPr>
        <w:t xml:space="preserve"> по специално </w:t>
      </w:r>
      <w:r>
        <w:rPr>
          <w:lang w:val="bg-BG"/>
        </w:rPr>
        <w:t xml:space="preserve">на </w:t>
      </w:r>
      <w:r w:rsidRPr="00542C7C">
        <w:rPr>
          <w:lang w:val="bg-BG"/>
        </w:rPr>
        <w:t>Директива (ЕС) 2018/851 на Европейския парламент и на Съвета от 30 май 2018 година за изменение на Директива 2008/98/ЕО относно отпадъците</w:t>
      </w:r>
      <w:r>
        <w:rPr>
          <w:lang w:val="bg-BG"/>
        </w:rPr>
        <w:t xml:space="preserve"> и нова дефиниция за битови отпадъци. </w:t>
      </w:r>
    </w:p>
    <w:p w:rsidR="003228C7" w:rsidRPr="00604FD6" w:rsidRDefault="003228C7" w:rsidP="003228C7">
      <w:pPr>
        <w:spacing w:line="240" w:lineRule="atLeast"/>
        <w:ind w:firstLine="283"/>
        <w:jc w:val="both"/>
        <w:textAlignment w:val="center"/>
        <w:rPr>
          <w:rFonts w:ascii="Verdana" w:hAnsi="Verdana"/>
          <w:color w:val="000000"/>
          <w:sz w:val="17"/>
          <w:szCs w:val="17"/>
        </w:rPr>
      </w:pPr>
      <w:r>
        <w:rPr>
          <w:lang w:val="bg-BG"/>
        </w:rPr>
        <w:t xml:space="preserve"> </w:t>
      </w:r>
      <w:r w:rsidR="006532A3" w:rsidRPr="006532A3">
        <w:rPr>
          <w:lang w:val="bg-BG"/>
        </w:rPr>
        <w:t>Съгласно</w:t>
      </w:r>
      <w:r w:rsidR="00F510DF">
        <w:rPr>
          <w:lang w:val="bg-BG"/>
        </w:rPr>
        <w:t xml:space="preserve"> т.</w:t>
      </w:r>
      <w:r w:rsidR="005624BB">
        <w:rPr>
          <w:lang w:val="bg-BG"/>
        </w:rPr>
        <w:t>4</w:t>
      </w:r>
      <w:r w:rsidR="00F510DF">
        <w:rPr>
          <w:lang w:val="bg-BG"/>
        </w:rPr>
        <w:t>, §</w:t>
      </w:r>
      <w:r w:rsidR="004F473E">
        <w:rPr>
          <w:lang w:val="bg-BG"/>
        </w:rPr>
        <w:t xml:space="preserve"> 1 от</w:t>
      </w:r>
      <w:r w:rsidR="006532A3" w:rsidRPr="006532A3">
        <w:rPr>
          <w:lang w:val="bg-BG"/>
        </w:rPr>
        <w:t xml:space="preserve"> Допълнителните разпоредби на ЗУО битови отпадъци са</w:t>
      </w:r>
      <w:r>
        <w:rPr>
          <w:lang w:val="bg-BG"/>
        </w:rPr>
        <w:t xml:space="preserve"> :</w:t>
      </w:r>
    </w:p>
    <w:p w:rsidR="003228C7" w:rsidRPr="003C081E" w:rsidRDefault="003228C7" w:rsidP="003228C7">
      <w:pPr>
        <w:spacing w:line="240" w:lineRule="atLeast"/>
        <w:ind w:firstLine="283"/>
        <w:jc w:val="both"/>
        <w:textAlignment w:val="center"/>
        <w:rPr>
          <w:color w:val="000000"/>
          <w:lang w:val="bg-BG"/>
        </w:rPr>
      </w:pPr>
      <w:r w:rsidRPr="003C081E">
        <w:rPr>
          <w:color w:val="000000"/>
          <w:lang w:val="bg-BG"/>
        </w:rPr>
        <w:t xml:space="preserve">а) смесени отпадъци или разделно събирани отпадъци от домакинства, включително хартия и картон, стъкло, метали, пластмаса, </w:t>
      </w:r>
      <w:proofErr w:type="spellStart"/>
      <w:r w:rsidRPr="003C081E">
        <w:rPr>
          <w:color w:val="000000"/>
          <w:lang w:val="bg-BG"/>
        </w:rPr>
        <w:t>биоотпадъци</w:t>
      </w:r>
      <w:proofErr w:type="spellEnd"/>
      <w:r w:rsidRPr="003C081E">
        <w:rPr>
          <w:color w:val="000000"/>
          <w:lang w:val="bg-BG"/>
        </w:rPr>
        <w:t>, дървесина, текстил, опаковки, отпадъци от електрическо и електронно оборудване, отпадъци от батерии и акумулатори, както и едрогабаритни отпадъци, включително дюшеци и мебели;</w:t>
      </w:r>
    </w:p>
    <w:p w:rsidR="003228C7" w:rsidRPr="003C081E" w:rsidRDefault="003228C7" w:rsidP="003228C7">
      <w:pPr>
        <w:spacing w:line="240" w:lineRule="atLeast"/>
        <w:ind w:firstLine="283"/>
        <w:jc w:val="both"/>
        <w:textAlignment w:val="center"/>
        <w:rPr>
          <w:color w:val="000000"/>
          <w:lang w:val="bg-BG"/>
        </w:rPr>
      </w:pPr>
      <w:r w:rsidRPr="003C081E">
        <w:rPr>
          <w:color w:val="000000"/>
          <w:lang w:val="bg-BG"/>
        </w:rPr>
        <w:t>б) смесени отпадъци или разделно събирани отпадъци от други източници, когато тези отпадъци са сходни по естество и състав с отпадъците от домакинства;</w:t>
      </w:r>
    </w:p>
    <w:p w:rsidR="003228C7" w:rsidRPr="003C081E" w:rsidRDefault="003228C7" w:rsidP="003228C7">
      <w:pPr>
        <w:spacing w:line="240" w:lineRule="atLeast"/>
        <w:ind w:firstLine="283"/>
        <w:jc w:val="both"/>
        <w:textAlignment w:val="center"/>
        <w:rPr>
          <w:color w:val="000000"/>
          <w:lang w:val="bg-BG"/>
        </w:rPr>
      </w:pPr>
      <w:r w:rsidRPr="003C081E">
        <w:rPr>
          <w:color w:val="000000"/>
          <w:spacing w:val="2"/>
          <w:lang w:val="bg-BG"/>
        </w:rPr>
        <w:t>Битовите отпадъци не включват отпадъците от производството, селското стопанство, горското стопанство, рибарството, септичните ями и канализационната система и от третирането на отпадъчните води, включително утайки от пречистване на отпадъчни води, излезли от употреба моторни превозни средства или отпадъци от строителство и разрушаване.</w:t>
      </w:r>
    </w:p>
    <w:p w:rsidR="004F473E" w:rsidRPr="003228C7" w:rsidRDefault="003228C7" w:rsidP="003C081E">
      <w:pPr>
        <w:spacing w:after="120"/>
        <w:ind w:right="-329" w:firstLine="283"/>
        <w:jc w:val="both"/>
        <w:rPr>
          <w:lang w:val="bg-BG"/>
        </w:rPr>
      </w:pPr>
      <w:r w:rsidRPr="003C081E">
        <w:rPr>
          <w:color w:val="000000"/>
          <w:lang w:val="bg-BG"/>
        </w:rPr>
        <w:t>Това определение не засяга разпределението на отговорностите за управлението на отпадъците между публичните и частните субекти.“</w:t>
      </w:r>
      <w:r w:rsidR="006532A3" w:rsidRPr="003228C7">
        <w:rPr>
          <w:lang w:val="bg-BG"/>
        </w:rPr>
        <w:t>"</w:t>
      </w:r>
      <w:r w:rsidR="004F473E" w:rsidRPr="003228C7">
        <w:rPr>
          <w:lang w:val="bg-BG"/>
        </w:rPr>
        <w:t xml:space="preserve">. </w:t>
      </w:r>
    </w:p>
    <w:p w:rsidR="00542C7C" w:rsidRPr="00542C7C" w:rsidRDefault="003228C7" w:rsidP="003C081E">
      <w:pPr>
        <w:spacing w:after="120"/>
        <w:ind w:right="-329" w:firstLine="283"/>
        <w:jc w:val="both"/>
        <w:rPr>
          <w:lang w:val="bg-BG" w:bidi="bg-BG"/>
        </w:rPr>
      </w:pPr>
      <w:r w:rsidDel="003228C7">
        <w:rPr>
          <w:lang w:val="bg-BG"/>
        </w:rPr>
        <w:t xml:space="preserve"> </w:t>
      </w:r>
    </w:p>
    <w:p w:rsidR="00BB0392" w:rsidRPr="00BB0392" w:rsidRDefault="00DB1E3C" w:rsidP="00FA78B3">
      <w:pPr>
        <w:pStyle w:val="3"/>
        <w:keepLines/>
        <w:tabs>
          <w:tab w:val="clear" w:pos="851"/>
        </w:tabs>
        <w:spacing w:before="0"/>
        <w:ind w:right="-329"/>
        <w:rPr>
          <w:rFonts w:eastAsiaTheme="majorEastAsia"/>
          <w:lang w:eastAsia="en-US"/>
        </w:rPr>
      </w:pPr>
      <w:bookmarkStart w:id="3" w:name="_Toc79317844"/>
      <w:r>
        <w:rPr>
          <w:rFonts w:eastAsiaTheme="majorEastAsia"/>
          <w:lang w:eastAsia="en-US"/>
        </w:rPr>
        <w:t xml:space="preserve">1.2.1. </w:t>
      </w:r>
      <w:r w:rsidR="00BB0392" w:rsidRPr="00BB0392">
        <w:rPr>
          <w:rFonts w:eastAsiaTheme="majorEastAsia"/>
          <w:lang w:eastAsia="en-US"/>
        </w:rPr>
        <w:t>Обслужвано население от системата за събиране и транспортиране на битовите отпадъци</w:t>
      </w:r>
      <w:bookmarkEnd w:id="3"/>
    </w:p>
    <w:p w:rsidR="00BB0392" w:rsidRPr="00BB0392" w:rsidRDefault="00BB0392" w:rsidP="00FA78B3">
      <w:pPr>
        <w:spacing w:after="120"/>
        <w:ind w:right="-329"/>
        <w:jc w:val="both"/>
        <w:rPr>
          <w:lang w:val="bg-BG"/>
        </w:rPr>
      </w:pPr>
      <w:r w:rsidRPr="00BB0392">
        <w:rPr>
          <w:lang w:val="bg-BG"/>
        </w:rPr>
        <w:t xml:space="preserve">Системата за събиране на смесените битови отпадъци Община </w:t>
      </w:r>
      <w:r w:rsidR="003C081E">
        <w:rPr>
          <w:lang w:val="bg-BG" w:bidi="bg-BG"/>
        </w:rPr>
        <w:t>Благоевград</w:t>
      </w:r>
      <w:r w:rsidR="00675F37" w:rsidRPr="00675F37">
        <w:rPr>
          <w:lang w:val="bg-BG"/>
        </w:rPr>
        <w:t xml:space="preserve"> </w:t>
      </w:r>
      <w:r w:rsidRPr="00BB0392">
        <w:rPr>
          <w:lang w:val="bg-BG"/>
        </w:rPr>
        <w:t xml:space="preserve">е организирана чрез използването на различни видове </w:t>
      </w:r>
      <w:r w:rsidR="00F97D4C">
        <w:rPr>
          <w:lang w:val="bg-BG"/>
        </w:rPr>
        <w:t>контейнери</w:t>
      </w:r>
      <w:r w:rsidR="00E91C85">
        <w:rPr>
          <w:lang w:val="bg-BG"/>
        </w:rPr>
        <w:t xml:space="preserve"> по населени места</w:t>
      </w:r>
      <w:r w:rsidR="00F97D4C">
        <w:rPr>
          <w:lang w:val="bg-BG"/>
        </w:rPr>
        <w:t xml:space="preserve">, за които е представена подробна информация в </w:t>
      </w:r>
      <w:r w:rsidR="00960D67" w:rsidRPr="003C081E">
        <w:rPr>
          <w:b/>
          <w:bCs/>
          <w:i/>
          <w:color w:val="000000" w:themeColor="text1"/>
          <w:lang w:val="bg-BG"/>
        </w:rPr>
        <w:t>Анализ и оценка на инфраструктурата и техническите възможности за третиране на отпадъци</w:t>
      </w:r>
      <w:r w:rsidRPr="003C081E">
        <w:rPr>
          <w:color w:val="000000" w:themeColor="text1"/>
          <w:lang w:val="bg-BG"/>
        </w:rPr>
        <w:t xml:space="preserve">. </w:t>
      </w:r>
      <w:r w:rsidRPr="00BB0392">
        <w:rPr>
          <w:lang w:val="bg-BG"/>
        </w:rPr>
        <w:t xml:space="preserve">На практика услугата се предоставя на </w:t>
      </w:r>
      <w:r w:rsidR="00393C01">
        <w:rPr>
          <w:lang w:val="bg-BG"/>
        </w:rPr>
        <w:t xml:space="preserve">100 </w:t>
      </w:r>
      <w:r w:rsidRPr="00BD17EA">
        <w:rPr>
          <w:lang w:val="bg-BG"/>
        </w:rPr>
        <w:t>%</w:t>
      </w:r>
      <w:r w:rsidRPr="00BB0392">
        <w:rPr>
          <w:lang w:val="bg-BG"/>
        </w:rPr>
        <w:t xml:space="preserve"> от населението на общината.</w:t>
      </w:r>
      <w:r w:rsidR="00647C6A">
        <w:rPr>
          <w:lang w:val="bg-BG"/>
        </w:rPr>
        <w:t xml:space="preserve"> </w:t>
      </w:r>
      <w:r w:rsidR="00954BCD">
        <w:rPr>
          <w:lang w:val="bg-BG"/>
        </w:rPr>
        <w:t xml:space="preserve"> </w:t>
      </w:r>
    </w:p>
    <w:p w:rsidR="00467C6B" w:rsidRDefault="00467C6B" w:rsidP="00FA78B3">
      <w:pPr>
        <w:spacing w:after="120"/>
        <w:ind w:right="-329"/>
        <w:jc w:val="both"/>
        <w:rPr>
          <w:lang w:val="bg-BG"/>
        </w:rPr>
      </w:pPr>
      <w:r w:rsidRPr="00467C6B">
        <w:rPr>
          <w:lang w:val="bg-BG"/>
        </w:rPr>
        <w:t xml:space="preserve">По данни на НСИ за 2018г. се наблюдава че 99,8 % от населението в страната е обхванато в организираните системи за събиране и транспортиране на битовите отпадъци. За </w:t>
      </w:r>
      <w:r w:rsidR="00A14C7E">
        <w:rPr>
          <w:lang w:val="bg-BG"/>
        </w:rPr>
        <w:t>Югозападен</w:t>
      </w:r>
      <w:r w:rsidRPr="00467C6B">
        <w:rPr>
          <w:lang w:val="bg-BG"/>
        </w:rPr>
        <w:t xml:space="preserve"> район, където попада и Област </w:t>
      </w:r>
      <w:r w:rsidR="00A14C7E">
        <w:rPr>
          <w:lang w:val="bg-BG"/>
        </w:rPr>
        <w:t>Благоевград този процент през 2018 г. е 99.8</w:t>
      </w:r>
      <w:r w:rsidRPr="00467C6B">
        <w:rPr>
          <w:lang w:val="bg-BG"/>
        </w:rPr>
        <w:t xml:space="preserve"> %, а в Област </w:t>
      </w:r>
      <w:r w:rsidR="00A14C7E">
        <w:rPr>
          <w:lang w:val="bg-BG"/>
        </w:rPr>
        <w:t>Благоевград</w:t>
      </w:r>
      <w:r w:rsidRPr="00467C6B">
        <w:rPr>
          <w:lang w:val="bg-BG"/>
        </w:rPr>
        <w:t xml:space="preserve"> – </w:t>
      </w:r>
      <w:r w:rsidR="00A14C7E">
        <w:rPr>
          <w:lang w:val="bg-BG"/>
        </w:rPr>
        <w:t>99.2</w:t>
      </w:r>
      <w:r w:rsidRPr="00467C6B">
        <w:rPr>
          <w:lang w:val="bg-BG"/>
        </w:rPr>
        <w:t xml:space="preserve">%. От данните може да се направи заключение, че Община </w:t>
      </w:r>
      <w:r w:rsidR="00A14C7E">
        <w:rPr>
          <w:lang w:val="bg-BG" w:bidi="bg-BG"/>
        </w:rPr>
        <w:t>Благоевград</w:t>
      </w:r>
      <w:r w:rsidRPr="00467C6B">
        <w:rPr>
          <w:lang w:val="bg-BG"/>
        </w:rPr>
        <w:t xml:space="preserve"> е положила съществени усилия за предоставяне на цялото население</w:t>
      </w:r>
      <w:r>
        <w:rPr>
          <w:lang w:val="bg-BG"/>
        </w:rPr>
        <w:t xml:space="preserve"> </w:t>
      </w:r>
      <w:r>
        <w:rPr>
          <w:lang w:val="bg-BG"/>
        </w:rPr>
        <w:lastRenderedPageBreak/>
        <w:t>на услугите по събиране и транспортиране на битови о</w:t>
      </w:r>
      <w:r w:rsidR="0069080F">
        <w:rPr>
          <w:lang w:val="bg-BG"/>
        </w:rPr>
        <w:t>тпадъци, като следва да разположи</w:t>
      </w:r>
      <w:r w:rsidR="0069080F" w:rsidRPr="00467C6B">
        <w:rPr>
          <w:lang w:val="bg-BG"/>
        </w:rPr>
        <w:t xml:space="preserve"> допълнителен брой контейнери в селата, за да отчете предоставяне на услугата на 100 % от населението</w:t>
      </w:r>
      <w:r w:rsidR="0069080F">
        <w:rPr>
          <w:lang w:val="bg-BG"/>
        </w:rPr>
        <w:t>.</w:t>
      </w:r>
    </w:p>
    <w:p w:rsidR="004F473E" w:rsidRPr="00E6531B" w:rsidRDefault="00E6531B" w:rsidP="00FA78B3">
      <w:pPr>
        <w:pStyle w:val="3"/>
        <w:keepLines/>
        <w:tabs>
          <w:tab w:val="clear" w:pos="851"/>
        </w:tabs>
        <w:spacing w:before="0"/>
        <w:ind w:right="-329"/>
        <w:rPr>
          <w:rFonts w:eastAsiaTheme="majorEastAsia"/>
          <w:lang w:eastAsia="en-US"/>
        </w:rPr>
      </w:pPr>
      <w:bookmarkStart w:id="4" w:name="_Toc79317845"/>
      <w:r w:rsidRPr="00E6531B">
        <w:rPr>
          <w:rFonts w:eastAsiaTheme="majorEastAsia"/>
          <w:lang w:eastAsia="en-US"/>
        </w:rPr>
        <w:t>1.2.2. Количества на</w:t>
      </w:r>
      <w:r w:rsidR="009A44B1">
        <w:rPr>
          <w:rFonts w:eastAsiaTheme="majorEastAsia"/>
          <w:lang w:eastAsia="en-US"/>
        </w:rPr>
        <w:t xml:space="preserve"> образуваните</w:t>
      </w:r>
      <w:r w:rsidRPr="00E6531B">
        <w:rPr>
          <w:rFonts w:eastAsiaTheme="majorEastAsia"/>
          <w:lang w:eastAsia="en-US"/>
        </w:rPr>
        <w:t xml:space="preserve"> </w:t>
      </w:r>
      <w:r w:rsidR="00106B12">
        <w:rPr>
          <w:rFonts w:eastAsiaTheme="majorEastAsia"/>
          <w:lang w:eastAsia="en-US"/>
        </w:rPr>
        <w:t xml:space="preserve">и депонираните </w:t>
      </w:r>
      <w:r w:rsidRPr="00E6531B">
        <w:rPr>
          <w:rFonts w:eastAsiaTheme="majorEastAsia"/>
          <w:lang w:eastAsia="en-US"/>
        </w:rPr>
        <w:t>битови отпадъци</w:t>
      </w:r>
      <w:bookmarkEnd w:id="4"/>
    </w:p>
    <w:p w:rsidR="00106B12" w:rsidRDefault="00B1128D" w:rsidP="00FA78B3">
      <w:pPr>
        <w:spacing w:after="120"/>
        <w:ind w:right="-329"/>
        <w:jc w:val="both"/>
        <w:rPr>
          <w:lang w:val="bg-BG"/>
        </w:rPr>
      </w:pPr>
      <w:r w:rsidRPr="00EC5E14">
        <w:rPr>
          <w:lang w:val="bg-BG"/>
        </w:rPr>
        <w:t xml:space="preserve">От </w:t>
      </w:r>
      <w:r w:rsidR="00D515E2" w:rsidRPr="00D515E2">
        <w:rPr>
          <w:lang w:val="bg-BG"/>
        </w:rPr>
        <w:t>20</w:t>
      </w:r>
      <w:r w:rsidR="000B73AA">
        <w:rPr>
          <w:lang w:val="bg-BG"/>
        </w:rPr>
        <w:t>11</w:t>
      </w:r>
      <w:r w:rsidR="00E91C85" w:rsidRPr="00D515E2">
        <w:rPr>
          <w:lang w:val="bg-BG"/>
        </w:rPr>
        <w:t xml:space="preserve"> </w:t>
      </w:r>
      <w:r w:rsidR="000B1CEB" w:rsidRPr="00D515E2">
        <w:rPr>
          <w:lang w:val="bg-BG"/>
        </w:rPr>
        <w:t>г.</w:t>
      </w:r>
      <w:r w:rsidR="000B1CEB" w:rsidRPr="00EC5E14">
        <w:rPr>
          <w:lang w:val="bg-BG"/>
        </w:rPr>
        <w:t xml:space="preserve"> Община </w:t>
      </w:r>
      <w:r w:rsidR="000B73AA">
        <w:rPr>
          <w:lang w:val="bg-BG" w:bidi="bg-BG"/>
        </w:rPr>
        <w:t>Благоевград</w:t>
      </w:r>
      <w:r w:rsidRPr="00EC5E14">
        <w:rPr>
          <w:lang w:val="bg-BG"/>
        </w:rPr>
        <w:t xml:space="preserve"> </w:t>
      </w:r>
      <w:r w:rsidR="000B1CEB" w:rsidRPr="00EC5E14">
        <w:rPr>
          <w:lang w:val="bg-BG"/>
        </w:rPr>
        <w:t>участва в регионална система за управление на отпадъците</w:t>
      </w:r>
      <w:r w:rsidR="000B1CEB">
        <w:rPr>
          <w:lang w:val="bg-BG"/>
        </w:rPr>
        <w:t xml:space="preserve"> – Регион </w:t>
      </w:r>
      <w:r w:rsidR="000B73AA">
        <w:rPr>
          <w:lang w:val="bg-BG"/>
        </w:rPr>
        <w:t>Благоевград</w:t>
      </w:r>
      <w:r w:rsidR="00E91C85" w:rsidRPr="00E91C85">
        <w:rPr>
          <w:lang w:val="bg-BG"/>
        </w:rPr>
        <w:t xml:space="preserve"> </w:t>
      </w:r>
      <w:r w:rsidR="000B1CEB">
        <w:rPr>
          <w:lang w:val="bg-BG"/>
        </w:rPr>
        <w:t xml:space="preserve">и </w:t>
      </w:r>
      <w:r w:rsidR="000B73AA">
        <w:rPr>
          <w:lang w:val="bg-BG"/>
        </w:rPr>
        <w:t xml:space="preserve">към настоящия момент </w:t>
      </w:r>
      <w:r w:rsidR="000B1CEB">
        <w:rPr>
          <w:lang w:val="bg-BG"/>
        </w:rPr>
        <w:t xml:space="preserve">депонира битовите </w:t>
      </w:r>
      <w:r w:rsidR="000B73AA">
        <w:rPr>
          <w:lang w:val="bg-BG"/>
        </w:rPr>
        <w:t>си отпадъци на изграденото регионално депо.</w:t>
      </w:r>
    </w:p>
    <w:p w:rsidR="00106B12" w:rsidRPr="006D1536" w:rsidRDefault="00106B12" w:rsidP="00106B12">
      <w:pPr>
        <w:spacing w:after="120"/>
        <w:ind w:right="-329"/>
        <w:jc w:val="both"/>
        <w:rPr>
          <w:lang w:val="bg-BG"/>
        </w:rPr>
      </w:pPr>
      <w:r w:rsidRPr="00557EEB">
        <w:rPr>
          <w:lang w:val="bg-BG"/>
        </w:rPr>
        <w:t>Количествата на образуваните</w:t>
      </w:r>
      <w:r w:rsidR="00356772">
        <w:rPr>
          <w:lang w:val="bg-BG"/>
        </w:rPr>
        <w:t xml:space="preserve"> и третираните</w:t>
      </w:r>
      <w:r w:rsidRPr="00557EEB">
        <w:rPr>
          <w:lang w:val="bg-BG"/>
        </w:rPr>
        <w:t xml:space="preserve"> битови отпадъци на Община </w:t>
      </w:r>
      <w:r w:rsidR="000B73AA">
        <w:rPr>
          <w:lang w:val="bg-BG" w:bidi="bg-BG"/>
        </w:rPr>
        <w:t>Благоевград</w:t>
      </w:r>
      <w:r>
        <w:rPr>
          <w:lang w:val="bg-BG"/>
        </w:rPr>
        <w:t xml:space="preserve"> са за периода 2016-2020</w:t>
      </w:r>
      <w:r w:rsidR="00356772">
        <w:rPr>
          <w:lang w:val="bg-BG"/>
        </w:rPr>
        <w:t xml:space="preserve"> </w:t>
      </w:r>
      <w:r w:rsidRPr="00557EEB">
        <w:rPr>
          <w:lang w:val="bg-BG"/>
        </w:rPr>
        <w:t>г. са представени в таблица №1.</w:t>
      </w:r>
    </w:p>
    <w:p w:rsidR="00106B12" w:rsidRPr="006D1536" w:rsidRDefault="00106B12" w:rsidP="00106B12">
      <w:pPr>
        <w:spacing w:after="120"/>
        <w:ind w:right="-329"/>
        <w:jc w:val="both"/>
        <w:rPr>
          <w:lang w:val="bg-BG"/>
        </w:rPr>
      </w:pPr>
    </w:p>
    <w:p w:rsidR="00106B12" w:rsidRDefault="00106B12" w:rsidP="00106B12">
      <w:pPr>
        <w:spacing w:after="120"/>
        <w:ind w:right="-329"/>
        <w:jc w:val="both"/>
        <w:rPr>
          <w:i/>
          <w:lang w:val="bg-BG"/>
        </w:rPr>
      </w:pPr>
      <w:r w:rsidRPr="00557EEB">
        <w:rPr>
          <w:b/>
          <w:lang w:val="bg-BG"/>
        </w:rPr>
        <w:t>Таблица №</w:t>
      </w:r>
      <w:r w:rsidRPr="00557EEB">
        <w:rPr>
          <w:b/>
        </w:rPr>
        <w:fldChar w:fldCharType="begin"/>
      </w:r>
      <w:r w:rsidRPr="00557EEB">
        <w:rPr>
          <w:b/>
          <w:lang w:val="bg-BG"/>
        </w:rPr>
        <w:instrText xml:space="preserve"> </w:instrText>
      </w:r>
      <w:r w:rsidRPr="00557EEB">
        <w:rPr>
          <w:b/>
        </w:rPr>
        <w:instrText>SEQ</w:instrText>
      </w:r>
      <w:r w:rsidRPr="00557EEB">
        <w:rPr>
          <w:b/>
          <w:lang w:val="bg-BG"/>
        </w:rPr>
        <w:instrText xml:space="preserve"> Таблица \* </w:instrText>
      </w:r>
      <w:r w:rsidRPr="00557EEB">
        <w:rPr>
          <w:b/>
        </w:rPr>
        <w:instrText>ARABIC</w:instrText>
      </w:r>
      <w:r w:rsidRPr="00557EEB">
        <w:rPr>
          <w:b/>
          <w:lang w:val="bg-BG"/>
        </w:rPr>
        <w:instrText xml:space="preserve"> </w:instrText>
      </w:r>
      <w:r w:rsidRPr="00557EEB">
        <w:rPr>
          <w:b/>
        </w:rPr>
        <w:fldChar w:fldCharType="separate"/>
      </w:r>
      <w:r w:rsidR="00F75F9E">
        <w:rPr>
          <w:b/>
          <w:noProof/>
        </w:rPr>
        <w:t>1</w:t>
      </w:r>
      <w:r w:rsidRPr="00557EEB">
        <w:rPr>
          <w:lang w:val="bg-BG"/>
        </w:rPr>
        <w:fldChar w:fldCharType="end"/>
      </w:r>
      <w:r w:rsidRPr="00557EEB">
        <w:rPr>
          <w:b/>
          <w:lang w:val="bg-BG"/>
        </w:rPr>
        <w:t xml:space="preserve"> </w:t>
      </w:r>
      <w:r w:rsidRPr="00557EEB">
        <w:rPr>
          <w:i/>
          <w:lang w:val="bg-BG"/>
        </w:rPr>
        <w:t>Количества на образуванит</w:t>
      </w:r>
      <w:r>
        <w:rPr>
          <w:i/>
          <w:lang w:val="bg-BG"/>
        </w:rPr>
        <w:t xml:space="preserve">е отпадъци в Община </w:t>
      </w:r>
      <w:r w:rsidR="00EA7D93">
        <w:rPr>
          <w:i/>
          <w:lang w:val="bg-BG"/>
        </w:rPr>
        <w:t>Благоевград</w:t>
      </w:r>
      <w:r w:rsidRPr="00557EEB">
        <w:rPr>
          <w:i/>
          <w:lang w:val="bg-BG"/>
        </w:rPr>
        <w:t xml:space="preserve"> за </w:t>
      </w:r>
      <w:r>
        <w:rPr>
          <w:i/>
          <w:lang w:val="bg-BG"/>
        </w:rPr>
        <w:t>периода 2016-2020</w:t>
      </w:r>
      <w:r w:rsidRPr="00557EEB">
        <w:rPr>
          <w:i/>
          <w:lang w:val="bg-BG"/>
        </w:rPr>
        <w:t xml:space="preserve"> г.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9"/>
        <w:gridCol w:w="1283"/>
        <w:gridCol w:w="1330"/>
        <w:gridCol w:w="1296"/>
        <w:gridCol w:w="1270"/>
        <w:gridCol w:w="1330"/>
      </w:tblGrid>
      <w:tr w:rsidR="00591C93" w:rsidRPr="00591C93" w:rsidTr="00591C93">
        <w:trPr>
          <w:jc w:val="center"/>
        </w:trPr>
        <w:tc>
          <w:tcPr>
            <w:tcW w:w="1809" w:type="dxa"/>
            <w:shd w:val="clear" w:color="auto" w:fill="auto"/>
          </w:tcPr>
          <w:p w:rsidR="00591C93" w:rsidRPr="00591C93" w:rsidRDefault="00591C93" w:rsidP="002B514A">
            <w:pPr>
              <w:jc w:val="center"/>
              <w:rPr>
                <w:b/>
              </w:rPr>
            </w:pPr>
            <w:proofErr w:type="spellStart"/>
            <w:r w:rsidRPr="00591C93">
              <w:rPr>
                <w:b/>
              </w:rPr>
              <w:t>Битови</w:t>
            </w:r>
            <w:proofErr w:type="spellEnd"/>
            <w:r w:rsidRPr="00591C93">
              <w:rPr>
                <w:b/>
              </w:rPr>
              <w:t xml:space="preserve"> </w:t>
            </w:r>
            <w:proofErr w:type="spellStart"/>
            <w:r w:rsidRPr="00591C93">
              <w:rPr>
                <w:b/>
              </w:rPr>
              <w:t>отпадъци</w:t>
            </w:r>
            <w:proofErr w:type="spellEnd"/>
            <w:r w:rsidRPr="00591C93">
              <w:rPr>
                <w:b/>
              </w:rPr>
              <w:t xml:space="preserve"> /т/</w:t>
            </w:r>
          </w:p>
        </w:tc>
        <w:tc>
          <w:tcPr>
            <w:tcW w:w="1283" w:type="dxa"/>
            <w:shd w:val="clear" w:color="auto" w:fill="auto"/>
          </w:tcPr>
          <w:p w:rsidR="00591C93" w:rsidRPr="00591C93" w:rsidRDefault="00591C93" w:rsidP="002B514A">
            <w:pPr>
              <w:jc w:val="center"/>
              <w:rPr>
                <w:b/>
              </w:rPr>
            </w:pPr>
            <w:r w:rsidRPr="00591C93">
              <w:rPr>
                <w:b/>
              </w:rPr>
              <w:t>2016 г.</w:t>
            </w:r>
          </w:p>
        </w:tc>
        <w:tc>
          <w:tcPr>
            <w:tcW w:w="1330" w:type="dxa"/>
            <w:shd w:val="clear" w:color="auto" w:fill="auto"/>
          </w:tcPr>
          <w:p w:rsidR="00591C93" w:rsidRPr="00591C93" w:rsidRDefault="00591C93" w:rsidP="002B514A">
            <w:pPr>
              <w:jc w:val="center"/>
              <w:rPr>
                <w:b/>
              </w:rPr>
            </w:pPr>
            <w:r w:rsidRPr="00591C93">
              <w:rPr>
                <w:b/>
              </w:rPr>
              <w:t>2017 г.</w:t>
            </w:r>
          </w:p>
        </w:tc>
        <w:tc>
          <w:tcPr>
            <w:tcW w:w="1296" w:type="dxa"/>
            <w:shd w:val="clear" w:color="auto" w:fill="auto"/>
          </w:tcPr>
          <w:p w:rsidR="00591C93" w:rsidRPr="00591C93" w:rsidRDefault="00591C93" w:rsidP="002B514A">
            <w:pPr>
              <w:jc w:val="center"/>
              <w:rPr>
                <w:b/>
              </w:rPr>
            </w:pPr>
            <w:r w:rsidRPr="00591C93">
              <w:rPr>
                <w:b/>
              </w:rPr>
              <w:t>2018 г.</w:t>
            </w:r>
          </w:p>
        </w:tc>
        <w:tc>
          <w:tcPr>
            <w:tcW w:w="1270" w:type="dxa"/>
            <w:shd w:val="clear" w:color="auto" w:fill="auto"/>
          </w:tcPr>
          <w:p w:rsidR="00591C93" w:rsidRPr="00591C93" w:rsidRDefault="00591C93" w:rsidP="002B514A">
            <w:pPr>
              <w:jc w:val="center"/>
              <w:rPr>
                <w:b/>
              </w:rPr>
            </w:pPr>
            <w:r w:rsidRPr="00591C93">
              <w:rPr>
                <w:b/>
              </w:rPr>
              <w:t>2019 г.</w:t>
            </w:r>
          </w:p>
        </w:tc>
        <w:tc>
          <w:tcPr>
            <w:tcW w:w="1330" w:type="dxa"/>
            <w:shd w:val="clear" w:color="auto" w:fill="auto"/>
          </w:tcPr>
          <w:p w:rsidR="00591C93" w:rsidRPr="00591C93" w:rsidRDefault="00591C93" w:rsidP="002B514A">
            <w:pPr>
              <w:jc w:val="center"/>
              <w:rPr>
                <w:b/>
              </w:rPr>
            </w:pPr>
            <w:r w:rsidRPr="00591C93">
              <w:rPr>
                <w:b/>
              </w:rPr>
              <w:t>2020 г.</w:t>
            </w:r>
          </w:p>
        </w:tc>
      </w:tr>
      <w:tr w:rsidR="00591C93" w:rsidRPr="00591C93" w:rsidTr="00591C93">
        <w:trPr>
          <w:jc w:val="center"/>
        </w:trPr>
        <w:tc>
          <w:tcPr>
            <w:tcW w:w="1809" w:type="dxa"/>
            <w:shd w:val="clear" w:color="auto" w:fill="auto"/>
          </w:tcPr>
          <w:p w:rsidR="00591C93" w:rsidRPr="00591C93" w:rsidRDefault="00591C93" w:rsidP="002B514A">
            <w:proofErr w:type="spellStart"/>
            <w:r w:rsidRPr="00591C93">
              <w:t>Общо</w:t>
            </w:r>
            <w:proofErr w:type="spellEnd"/>
            <w:r w:rsidRPr="00591C93">
              <w:t xml:space="preserve"> </w:t>
            </w:r>
            <w:proofErr w:type="spellStart"/>
            <w:r w:rsidRPr="00591C93">
              <w:t>образувани</w:t>
            </w:r>
            <w:proofErr w:type="spellEnd"/>
          </w:p>
        </w:tc>
        <w:tc>
          <w:tcPr>
            <w:tcW w:w="1283" w:type="dxa"/>
            <w:shd w:val="clear" w:color="auto" w:fill="auto"/>
          </w:tcPr>
          <w:p w:rsidR="00591C93" w:rsidRPr="00591C93" w:rsidRDefault="00591C93" w:rsidP="002B514A">
            <w:pPr>
              <w:jc w:val="center"/>
            </w:pPr>
            <w:r w:rsidRPr="00591C93">
              <w:t>29 490.32</w:t>
            </w:r>
          </w:p>
        </w:tc>
        <w:tc>
          <w:tcPr>
            <w:tcW w:w="1330" w:type="dxa"/>
            <w:shd w:val="clear" w:color="auto" w:fill="auto"/>
          </w:tcPr>
          <w:p w:rsidR="00591C93" w:rsidRPr="00591C93" w:rsidRDefault="00591C93" w:rsidP="002B514A">
            <w:pPr>
              <w:jc w:val="center"/>
            </w:pPr>
            <w:r w:rsidRPr="00591C93">
              <w:t>26 734.21</w:t>
            </w:r>
          </w:p>
        </w:tc>
        <w:tc>
          <w:tcPr>
            <w:tcW w:w="1296" w:type="dxa"/>
            <w:shd w:val="clear" w:color="auto" w:fill="auto"/>
          </w:tcPr>
          <w:p w:rsidR="00591C93" w:rsidRPr="00591C93" w:rsidRDefault="00591C93" w:rsidP="002B514A">
            <w:pPr>
              <w:jc w:val="center"/>
            </w:pPr>
            <w:r w:rsidRPr="00591C93">
              <w:t>20 221.12</w:t>
            </w:r>
          </w:p>
        </w:tc>
        <w:tc>
          <w:tcPr>
            <w:tcW w:w="1270" w:type="dxa"/>
            <w:shd w:val="clear" w:color="auto" w:fill="auto"/>
          </w:tcPr>
          <w:p w:rsidR="00591C93" w:rsidRPr="00591C93" w:rsidRDefault="00591C93" w:rsidP="002B514A">
            <w:pPr>
              <w:jc w:val="center"/>
            </w:pPr>
            <w:r w:rsidRPr="00591C93">
              <w:t>21 225.56</w:t>
            </w:r>
          </w:p>
        </w:tc>
        <w:tc>
          <w:tcPr>
            <w:tcW w:w="1330" w:type="dxa"/>
            <w:shd w:val="clear" w:color="auto" w:fill="auto"/>
          </w:tcPr>
          <w:p w:rsidR="00591C93" w:rsidRPr="008337E5" w:rsidRDefault="008337E5" w:rsidP="008337E5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21</w:t>
            </w:r>
            <w:r w:rsidR="00591C93" w:rsidRPr="00591C93">
              <w:t> </w:t>
            </w:r>
            <w:r>
              <w:rPr>
                <w:lang w:val="bg-BG"/>
              </w:rPr>
              <w:t>394</w:t>
            </w:r>
            <w:r w:rsidR="00591C93" w:rsidRPr="00591C93">
              <w:t>.</w:t>
            </w:r>
            <w:r w:rsidR="00AC0341">
              <w:rPr>
                <w:lang w:val="bg-BG"/>
              </w:rPr>
              <w:t>12</w:t>
            </w:r>
          </w:p>
        </w:tc>
      </w:tr>
      <w:tr w:rsidR="00591C93" w:rsidRPr="00591C93" w:rsidTr="00591C93">
        <w:trPr>
          <w:jc w:val="center"/>
        </w:trPr>
        <w:tc>
          <w:tcPr>
            <w:tcW w:w="1809" w:type="dxa"/>
            <w:shd w:val="clear" w:color="auto" w:fill="auto"/>
          </w:tcPr>
          <w:p w:rsidR="00591C93" w:rsidRPr="00591C93" w:rsidRDefault="00591C93" w:rsidP="002B514A">
            <w:proofErr w:type="spellStart"/>
            <w:r w:rsidRPr="00591C93">
              <w:t>Депонирани</w:t>
            </w:r>
            <w:proofErr w:type="spellEnd"/>
          </w:p>
        </w:tc>
        <w:tc>
          <w:tcPr>
            <w:tcW w:w="1283" w:type="dxa"/>
            <w:shd w:val="clear" w:color="auto" w:fill="auto"/>
          </w:tcPr>
          <w:p w:rsidR="00591C93" w:rsidRPr="00591C93" w:rsidRDefault="00591C93" w:rsidP="002B514A">
            <w:pPr>
              <w:jc w:val="center"/>
            </w:pPr>
            <w:r w:rsidRPr="00591C93">
              <w:t>29 490.32</w:t>
            </w:r>
          </w:p>
        </w:tc>
        <w:tc>
          <w:tcPr>
            <w:tcW w:w="1330" w:type="dxa"/>
            <w:shd w:val="clear" w:color="auto" w:fill="auto"/>
          </w:tcPr>
          <w:p w:rsidR="00591C93" w:rsidRPr="00591C93" w:rsidRDefault="00591C93" w:rsidP="002B514A">
            <w:pPr>
              <w:jc w:val="center"/>
            </w:pPr>
            <w:r w:rsidRPr="00591C93">
              <w:t>26 734.21</w:t>
            </w:r>
          </w:p>
        </w:tc>
        <w:tc>
          <w:tcPr>
            <w:tcW w:w="1296" w:type="dxa"/>
            <w:shd w:val="clear" w:color="auto" w:fill="auto"/>
          </w:tcPr>
          <w:p w:rsidR="00591C93" w:rsidRPr="00E43BC3" w:rsidRDefault="00E43BC3" w:rsidP="002B514A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19 975.00</w:t>
            </w:r>
          </w:p>
        </w:tc>
        <w:tc>
          <w:tcPr>
            <w:tcW w:w="1270" w:type="dxa"/>
            <w:shd w:val="clear" w:color="auto" w:fill="auto"/>
          </w:tcPr>
          <w:p w:rsidR="00591C93" w:rsidRPr="00591C93" w:rsidRDefault="00591C93" w:rsidP="00016B6A">
            <w:pPr>
              <w:jc w:val="center"/>
            </w:pPr>
            <w:r w:rsidRPr="00591C93">
              <w:t>2</w:t>
            </w:r>
            <w:r w:rsidR="00016B6A">
              <w:rPr>
                <w:lang w:val="bg-BG"/>
              </w:rPr>
              <w:t>0</w:t>
            </w:r>
            <w:r w:rsidRPr="00591C93">
              <w:t> 2</w:t>
            </w:r>
            <w:r w:rsidR="00016B6A">
              <w:rPr>
                <w:lang w:val="bg-BG"/>
              </w:rPr>
              <w:t>15</w:t>
            </w:r>
            <w:r w:rsidRPr="00591C93">
              <w:t>.56</w:t>
            </w:r>
          </w:p>
        </w:tc>
        <w:tc>
          <w:tcPr>
            <w:tcW w:w="1330" w:type="dxa"/>
            <w:shd w:val="clear" w:color="auto" w:fill="auto"/>
          </w:tcPr>
          <w:p w:rsidR="00591C93" w:rsidRPr="00591C93" w:rsidRDefault="00591C93" w:rsidP="002B514A">
            <w:pPr>
              <w:jc w:val="center"/>
            </w:pPr>
            <w:r w:rsidRPr="00591C93">
              <w:t>20 596.07</w:t>
            </w:r>
          </w:p>
        </w:tc>
      </w:tr>
      <w:tr w:rsidR="00591C93" w:rsidRPr="00591C93" w:rsidTr="00591C93">
        <w:trPr>
          <w:jc w:val="center"/>
        </w:trPr>
        <w:tc>
          <w:tcPr>
            <w:tcW w:w="1809" w:type="dxa"/>
            <w:shd w:val="clear" w:color="auto" w:fill="auto"/>
          </w:tcPr>
          <w:p w:rsidR="00591C93" w:rsidRPr="00591C93" w:rsidRDefault="00591C93" w:rsidP="002B514A">
            <w:proofErr w:type="spellStart"/>
            <w:r w:rsidRPr="00591C93">
              <w:t>Предадени</w:t>
            </w:r>
            <w:proofErr w:type="spellEnd"/>
            <w:r w:rsidRPr="00591C93">
              <w:t xml:space="preserve"> </w:t>
            </w:r>
            <w:proofErr w:type="spellStart"/>
            <w:r w:rsidRPr="00591C93">
              <w:t>за</w:t>
            </w:r>
            <w:proofErr w:type="spellEnd"/>
            <w:r w:rsidRPr="00591C93">
              <w:t xml:space="preserve"> </w:t>
            </w:r>
            <w:proofErr w:type="spellStart"/>
            <w:r w:rsidRPr="00591C93">
              <w:t>рециклиране</w:t>
            </w:r>
            <w:proofErr w:type="spellEnd"/>
          </w:p>
        </w:tc>
        <w:tc>
          <w:tcPr>
            <w:tcW w:w="1283" w:type="dxa"/>
            <w:shd w:val="clear" w:color="auto" w:fill="auto"/>
          </w:tcPr>
          <w:p w:rsidR="00591C93" w:rsidRPr="00104F56" w:rsidRDefault="00104F56" w:rsidP="002B514A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</w:t>
            </w:r>
          </w:p>
        </w:tc>
        <w:tc>
          <w:tcPr>
            <w:tcW w:w="1330" w:type="dxa"/>
            <w:shd w:val="clear" w:color="auto" w:fill="auto"/>
          </w:tcPr>
          <w:p w:rsidR="00591C93" w:rsidRPr="00104F56" w:rsidRDefault="00104F56" w:rsidP="002B514A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</w:t>
            </w:r>
          </w:p>
        </w:tc>
        <w:tc>
          <w:tcPr>
            <w:tcW w:w="1296" w:type="dxa"/>
            <w:shd w:val="clear" w:color="auto" w:fill="auto"/>
          </w:tcPr>
          <w:p w:rsidR="00591C93" w:rsidRPr="00104F56" w:rsidRDefault="00E43BC3" w:rsidP="002B514A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246.12</w:t>
            </w:r>
          </w:p>
        </w:tc>
        <w:tc>
          <w:tcPr>
            <w:tcW w:w="1270" w:type="dxa"/>
            <w:shd w:val="clear" w:color="auto" w:fill="auto"/>
          </w:tcPr>
          <w:p w:rsidR="00591C93" w:rsidRPr="00104F56" w:rsidRDefault="00E43BC3" w:rsidP="002B514A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1010.00</w:t>
            </w:r>
          </w:p>
        </w:tc>
        <w:tc>
          <w:tcPr>
            <w:tcW w:w="1330" w:type="dxa"/>
            <w:shd w:val="clear" w:color="auto" w:fill="auto"/>
          </w:tcPr>
          <w:p w:rsidR="00591C93" w:rsidRPr="00104F56" w:rsidRDefault="00E43BC3" w:rsidP="002B514A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798.05</w:t>
            </w:r>
          </w:p>
        </w:tc>
      </w:tr>
      <w:tr w:rsidR="00591C93" w:rsidRPr="00591C93" w:rsidTr="00591C93">
        <w:trPr>
          <w:jc w:val="center"/>
        </w:trPr>
        <w:tc>
          <w:tcPr>
            <w:tcW w:w="1809" w:type="dxa"/>
            <w:shd w:val="clear" w:color="auto" w:fill="auto"/>
          </w:tcPr>
          <w:p w:rsidR="00591C93" w:rsidRPr="00591C93" w:rsidRDefault="00591C93" w:rsidP="002B514A">
            <w:proofErr w:type="spellStart"/>
            <w:r w:rsidRPr="00591C93">
              <w:t>Компостирани</w:t>
            </w:r>
            <w:proofErr w:type="spellEnd"/>
          </w:p>
        </w:tc>
        <w:tc>
          <w:tcPr>
            <w:tcW w:w="1283" w:type="dxa"/>
            <w:shd w:val="clear" w:color="auto" w:fill="auto"/>
          </w:tcPr>
          <w:p w:rsidR="00591C93" w:rsidRPr="00104F56" w:rsidRDefault="00104F56" w:rsidP="002B514A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</w:t>
            </w:r>
          </w:p>
        </w:tc>
        <w:tc>
          <w:tcPr>
            <w:tcW w:w="1330" w:type="dxa"/>
            <w:shd w:val="clear" w:color="auto" w:fill="auto"/>
          </w:tcPr>
          <w:p w:rsidR="00591C93" w:rsidRPr="00104F56" w:rsidRDefault="00104F56" w:rsidP="002B514A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</w:t>
            </w:r>
          </w:p>
        </w:tc>
        <w:tc>
          <w:tcPr>
            <w:tcW w:w="1296" w:type="dxa"/>
            <w:shd w:val="clear" w:color="auto" w:fill="auto"/>
          </w:tcPr>
          <w:p w:rsidR="00591C93" w:rsidRPr="00104F56" w:rsidRDefault="00104F56" w:rsidP="002B514A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</w:t>
            </w:r>
          </w:p>
        </w:tc>
        <w:tc>
          <w:tcPr>
            <w:tcW w:w="1270" w:type="dxa"/>
            <w:shd w:val="clear" w:color="auto" w:fill="auto"/>
          </w:tcPr>
          <w:p w:rsidR="00591C93" w:rsidRPr="00104F56" w:rsidRDefault="00104F56" w:rsidP="002B514A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</w:t>
            </w:r>
          </w:p>
        </w:tc>
        <w:tc>
          <w:tcPr>
            <w:tcW w:w="1330" w:type="dxa"/>
            <w:shd w:val="clear" w:color="auto" w:fill="auto"/>
          </w:tcPr>
          <w:p w:rsidR="00591C93" w:rsidRPr="00104F56" w:rsidRDefault="00104F56" w:rsidP="002B514A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</w:t>
            </w:r>
          </w:p>
        </w:tc>
      </w:tr>
    </w:tbl>
    <w:p w:rsidR="00106B12" w:rsidRPr="00E91C85" w:rsidRDefault="00106B12" w:rsidP="00FA78B3">
      <w:pPr>
        <w:spacing w:after="120"/>
        <w:ind w:right="-329"/>
        <w:jc w:val="both"/>
        <w:rPr>
          <w:lang w:val="bg-BG"/>
        </w:rPr>
      </w:pPr>
    </w:p>
    <w:p w:rsidR="002916EF" w:rsidRDefault="000B1CEB" w:rsidP="00EF4C43">
      <w:pPr>
        <w:spacing w:after="120"/>
        <w:ind w:right="-329"/>
        <w:jc w:val="both"/>
        <w:rPr>
          <w:lang w:val="bg-BG"/>
        </w:rPr>
      </w:pPr>
      <w:r w:rsidRPr="00EF4C43">
        <w:rPr>
          <w:lang w:val="bg-BG"/>
        </w:rPr>
        <w:t xml:space="preserve">Данните </w:t>
      </w:r>
      <w:r w:rsidR="00356772">
        <w:rPr>
          <w:lang w:val="bg-BG"/>
        </w:rPr>
        <w:t xml:space="preserve">показват, че </w:t>
      </w:r>
      <w:r w:rsidR="00E43BC3">
        <w:rPr>
          <w:lang w:val="bg-BG"/>
        </w:rPr>
        <w:t xml:space="preserve">след </w:t>
      </w:r>
      <w:r w:rsidR="00507A67">
        <w:rPr>
          <w:lang w:val="bg-BG"/>
        </w:rPr>
        <w:t xml:space="preserve">сключване на Договор за услуга „Предварително третиране на битови отпадъци, генерирани от населението на територията на община Благоевград“ </w:t>
      </w:r>
      <w:r w:rsidR="00F65AAB">
        <w:rPr>
          <w:lang w:val="bg-BG"/>
        </w:rPr>
        <w:t>от</w:t>
      </w:r>
      <w:r w:rsidR="00507A67">
        <w:rPr>
          <w:lang w:val="bg-BG"/>
        </w:rPr>
        <w:t xml:space="preserve"> 31.08.2018 г. между фирмата изпълнител „</w:t>
      </w:r>
      <w:proofErr w:type="spellStart"/>
      <w:r w:rsidR="00507A67">
        <w:rPr>
          <w:lang w:val="bg-BG"/>
        </w:rPr>
        <w:t>Биострой</w:t>
      </w:r>
      <w:proofErr w:type="spellEnd"/>
      <w:r w:rsidR="00507A67">
        <w:rPr>
          <w:lang w:val="bg-BG"/>
        </w:rPr>
        <w:t>“ ЕООД и „Център за рециклиране“ ЕООД</w:t>
      </w:r>
      <w:r w:rsidR="00F65AAB">
        <w:rPr>
          <w:lang w:val="bg-BG"/>
        </w:rPr>
        <w:t>,</w:t>
      </w:r>
      <w:r w:rsidR="00E43BC3">
        <w:rPr>
          <w:lang w:val="bg-BG"/>
        </w:rPr>
        <w:t xml:space="preserve"> </w:t>
      </w:r>
      <w:r w:rsidR="00F65AAB">
        <w:rPr>
          <w:lang w:val="bg-BG"/>
        </w:rPr>
        <w:t xml:space="preserve">на депото за неопасни отпадъци се </w:t>
      </w:r>
      <w:r w:rsidR="00356772">
        <w:rPr>
          <w:lang w:val="bg-BG"/>
        </w:rPr>
        <w:t>депонира</w:t>
      </w:r>
      <w:r w:rsidR="00F65AAB">
        <w:rPr>
          <w:lang w:val="bg-BG"/>
        </w:rPr>
        <w:t xml:space="preserve"> по-малко количество битови отпадъци от </w:t>
      </w:r>
      <w:proofErr w:type="spellStart"/>
      <w:r w:rsidR="00F65AAB">
        <w:rPr>
          <w:lang w:val="bg-BG"/>
        </w:rPr>
        <w:t>общообразуваните</w:t>
      </w:r>
      <w:proofErr w:type="spellEnd"/>
      <w:r w:rsidR="00F65AAB">
        <w:rPr>
          <w:lang w:val="bg-BG"/>
        </w:rPr>
        <w:t xml:space="preserve"> такива.</w:t>
      </w:r>
      <w:r w:rsidR="00356772">
        <w:rPr>
          <w:lang w:val="bg-BG"/>
        </w:rPr>
        <w:t xml:space="preserve"> </w:t>
      </w:r>
    </w:p>
    <w:p w:rsidR="002916EF" w:rsidRPr="002916EF" w:rsidRDefault="002916EF" w:rsidP="002916EF">
      <w:pPr>
        <w:spacing w:after="120"/>
        <w:ind w:right="-329"/>
        <w:jc w:val="center"/>
        <w:rPr>
          <w:lang w:val="bg-BG"/>
        </w:rPr>
      </w:pPr>
    </w:p>
    <w:p w:rsidR="00557EEB" w:rsidRPr="00D12E6F" w:rsidRDefault="00557EEB" w:rsidP="00E77774">
      <w:pPr>
        <w:spacing w:after="120"/>
        <w:ind w:right="-329"/>
        <w:jc w:val="both"/>
      </w:pPr>
    </w:p>
    <w:p w:rsidR="00E57B0F" w:rsidRPr="00E57B0F" w:rsidRDefault="00E57B0F" w:rsidP="00FA78B3">
      <w:pPr>
        <w:spacing w:after="120"/>
        <w:ind w:right="-329"/>
        <w:jc w:val="both"/>
        <w:rPr>
          <w:i/>
          <w:lang w:val="bg-BG"/>
        </w:rPr>
      </w:pPr>
      <w:r w:rsidRPr="00E57B0F">
        <w:rPr>
          <w:b/>
          <w:i/>
          <w:lang w:val="bg-BG"/>
        </w:rPr>
        <w:t>Нормата на натрупване на отпадъците</w:t>
      </w:r>
    </w:p>
    <w:p w:rsidR="00137BE5" w:rsidRDefault="00B639E9" w:rsidP="00FA78B3">
      <w:pPr>
        <w:spacing w:after="120"/>
        <w:ind w:right="-329"/>
        <w:jc w:val="both"/>
        <w:rPr>
          <w:lang w:val="bg-BG"/>
        </w:rPr>
      </w:pPr>
      <w:r w:rsidRPr="00B639E9">
        <w:rPr>
          <w:lang w:val="bg-BG"/>
        </w:rPr>
        <w:t xml:space="preserve">Важен показател за управление на отпадъците е нормата на натрупване на отпадъците, представена като количеството на образуваните битови отпадъци за година на човек от населението. </w:t>
      </w:r>
      <w:r w:rsidR="00137BE5">
        <w:rPr>
          <w:rFonts w:eastAsia="Calibri"/>
          <w:lang w:val="bg-BG"/>
        </w:rPr>
        <w:t>К</w:t>
      </w:r>
      <w:r w:rsidR="00137BE5" w:rsidRPr="00137BE5">
        <w:rPr>
          <w:rFonts w:eastAsia="Calibri"/>
          <w:lang w:val="bg-BG"/>
        </w:rPr>
        <w:t xml:space="preserve">оличеството на образуваните битови отпадъци </w:t>
      </w:r>
      <w:r w:rsidR="00137BE5">
        <w:rPr>
          <w:rFonts w:eastAsia="Calibri"/>
          <w:lang w:val="bg-BG"/>
        </w:rPr>
        <w:t xml:space="preserve">е в пряка връзка с </w:t>
      </w:r>
      <w:r w:rsidR="00137BE5" w:rsidRPr="00137BE5">
        <w:rPr>
          <w:rFonts w:eastAsia="Calibri"/>
          <w:lang w:val="bg-BG"/>
        </w:rPr>
        <w:t>икономически</w:t>
      </w:r>
      <w:r w:rsidR="00137BE5">
        <w:rPr>
          <w:rFonts w:eastAsia="Calibri"/>
          <w:lang w:val="bg-BG"/>
        </w:rPr>
        <w:t>я</w:t>
      </w:r>
      <w:r w:rsidR="00137BE5" w:rsidRPr="00137BE5">
        <w:rPr>
          <w:rFonts w:eastAsia="Calibri"/>
          <w:lang w:val="bg-BG"/>
        </w:rPr>
        <w:t xml:space="preserve"> растеж, доходите и потреблението в домакинствата.</w:t>
      </w:r>
    </w:p>
    <w:p w:rsidR="00112042" w:rsidRDefault="00B639E9" w:rsidP="00FA78B3">
      <w:pPr>
        <w:spacing w:after="120"/>
        <w:ind w:right="-329"/>
        <w:jc w:val="both"/>
        <w:rPr>
          <w:lang w:val="bg-BG"/>
        </w:rPr>
      </w:pPr>
      <w:r w:rsidRPr="00B639E9">
        <w:rPr>
          <w:lang w:val="bg-BG"/>
        </w:rPr>
        <w:t xml:space="preserve">Нормата на натрупване </w:t>
      </w:r>
      <w:r>
        <w:rPr>
          <w:lang w:val="bg-BG"/>
        </w:rPr>
        <w:t xml:space="preserve">за Община </w:t>
      </w:r>
      <w:r w:rsidR="00356772">
        <w:rPr>
          <w:lang w:val="bg-BG"/>
        </w:rPr>
        <w:t>Благоевград</w:t>
      </w:r>
      <w:r>
        <w:rPr>
          <w:lang w:val="bg-BG"/>
        </w:rPr>
        <w:t xml:space="preserve"> </w:t>
      </w:r>
      <w:r w:rsidRPr="00B639E9">
        <w:rPr>
          <w:lang w:val="bg-BG"/>
        </w:rPr>
        <w:t>е изчислена като са използвани даннит</w:t>
      </w:r>
      <w:r w:rsidR="00D12E6F">
        <w:rPr>
          <w:lang w:val="bg-BG"/>
        </w:rPr>
        <w:t xml:space="preserve">е за населението от </w:t>
      </w:r>
      <w:r w:rsidR="00D12E6F" w:rsidRPr="00D12E6F">
        <w:rPr>
          <w:lang w:val="bg-BG"/>
        </w:rPr>
        <w:t>ЕСГРАОН</w:t>
      </w:r>
      <w:r w:rsidRPr="00B639E9">
        <w:rPr>
          <w:lang w:val="bg-BG"/>
        </w:rPr>
        <w:t xml:space="preserve">, </w:t>
      </w:r>
      <w:r>
        <w:rPr>
          <w:lang w:val="bg-BG"/>
        </w:rPr>
        <w:t xml:space="preserve">а за </w:t>
      </w:r>
      <w:r w:rsidRPr="00B639E9">
        <w:rPr>
          <w:lang w:val="bg-BG"/>
        </w:rPr>
        <w:t>количеството на отпадъците</w:t>
      </w:r>
      <w:r w:rsidR="00D12E6F">
        <w:rPr>
          <w:lang w:val="bg-BG"/>
        </w:rPr>
        <w:t xml:space="preserve"> – данните, </w:t>
      </w:r>
      <w:r w:rsidR="00935B94">
        <w:rPr>
          <w:lang w:val="bg-BG"/>
        </w:rPr>
        <w:t>посочени в Таблица №1</w:t>
      </w:r>
      <w:r w:rsidR="00112042" w:rsidRPr="00935B94">
        <w:rPr>
          <w:lang w:val="bg-BG"/>
        </w:rPr>
        <w:t>.</w:t>
      </w:r>
      <w:r w:rsidR="00112042">
        <w:rPr>
          <w:lang w:val="bg-BG"/>
        </w:rPr>
        <w:t xml:space="preserve"> </w:t>
      </w:r>
      <w:r w:rsidR="00935B94">
        <w:rPr>
          <w:lang w:val="bg-BG"/>
        </w:rPr>
        <w:t>Изчислената норма на натр</w:t>
      </w:r>
      <w:r w:rsidR="00D12E6F">
        <w:rPr>
          <w:lang w:val="bg-BG"/>
        </w:rPr>
        <w:t>упване за 2020 г. е 271,45</w:t>
      </w:r>
      <w:r w:rsidR="00935B94">
        <w:rPr>
          <w:lang w:val="bg-BG"/>
        </w:rPr>
        <w:t xml:space="preserve"> кг./ж./г.</w:t>
      </w:r>
    </w:p>
    <w:p w:rsidR="00356772" w:rsidRPr="00CC7FE2" w:rsidRDefault="00356772" w:rsidP="00FA78B3">
      <w:pPr>
        <w:spacing w:after="120"/>
        <w:ind w:right="-329"/>
        <w:jc w:val="both"/>
        <w:rPr>
          <w:i/>
          <w:lang w:val="bg-BG"/>
        </w:rPr>
      </w:pPr>
      <w:r w:rsidRPr="00557EEB">
        <w:rPr>
          <w:b/>
          <w:lang w:val="bg-BG"/>
        </w:rPr>
        <w:t>Таблица №</w:t>
      </w:r>
      <w:r w:rsidRPr="00557EEB">
        <w:rPr>
          <w:b/>
        </w:rPr>
        <w:fldChar w:fldCharType="begin"/>
      </w:r>
      <w:r w:rsidRPr="00557EEB">
        <w:rPr>
          <w:b/>
          <w:lang w:val="bg-BG"/>
        </w:rPr>
        <w:instrText xml:space="preserve"> </w:instrText>
      </w:r>
      <w:r w:rsidRPr="00557EEB">
        <w:rPr>
          <w:b/>
        </w:rPr>
        <w:instrText>SEQ</w:instrText>
      </w:r>
      <w:r w:rsidRPr="00557EEB">
        <w:rPr>
          <w:b/>
          <w:lang w:val="bg-BG"/>
        </w:rPr>
        <w:instrText xml:space="preserve"> Таблица \* </w:instrText>
      </w:r>
      <w:r w:rsidRPr="00557EEB">
        <w:rPr>
          <w:b/>
        </w:rPr>
        <w:instrText>ARABIC</w:instrText>
      </w:r>
      <w:r w:rsidRPr="00557EEB">
        <w:rPr>
          <w:b/>
          <w:lang w:val="bg-BG"/>
        </w:rPr>
        <w:instrText xml:space="preserve"> </w:instrText>
      </w:r>
      <w:r w:rsidRPr="00557EEB">
        <w:rPr>
          <w:b/>
        </w:rPr>
        <w:fldChar w:fldCharType="separate"/>
      </w:r>
      <w:r w:rsidR="00F75F9E">
        <w:rPr>
          <w:b/>
          <w:noProof/>
        </w:rPr>
        <w:t>2</w:t>
      </w:r>
      <w:r w:rsidRPr="00557EEB">
        <w:rPr>
          <w:lang w:val="bg-BG"/>
        </w:rPr>
        <w:fldChar w:fldCharType="end"/>
      </w:r>
      <w:r w:rsidRPr="00557EEB">
        <w:rPr>
          <w:b/>
          <w:lang w:val="bg-BG"/>
        </w:rPr>
        <w:t xml:space="preserve"> </w:t>
      </w:r>
      <w:r>
        <w:rPr>
          <w:i/>
          <w:lang w:val="bg-BG"/>
        </w:rPr>
        <w:t>Норма на натруп</w:t>
      </w:r>
      <w:r w:rsidR="00AC0341">
        <w:rPr>
          <w:i/>
          <w:lang w:val="bg-BG"/>
        </w:rPr>
        <w:t>в</w:t>
      </w:r>
      <w:r>
        <w:rPr>
          <w:i/>
          <w:lang w:val="bg-BG"/>
        </w:rPr>
        <w:t>ане</w:t>
      </w:r>
      <w:r w:rsidRPr="00557EEB">
        <w:rPr>
          <w:i/>
          <w:lang w:val="bg-BG"/>
        </w:rPr>
        <w:t xml:space="preserve"> за </w:t>
      </w:r>
      <w:r>
        <w:rPr>
          <w:i/>
          <w:lang w:val="bg-BG"/>
        </w:rPr>
        <w:t>периода 2016-2020</w:t>
      </w:r>
      <w:r w:rsidRPr="00557EEB">
        <w:rPr>
          <w:i/>
          <w:lang w:val="bg-BG"/>
        </w:rPr>
        <w:t xml:space="preserve"> г.</w:t>
      </w:r>
    </w:p>
    <w:tbl>
      <w:tblPr>
        <w:tblW w:w="9603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810"/>
        <w:gridCol w:w="1260"/>
        <w:gridCol w:w="1440"/>
        <w:gridCol w:w="1190"/>
        <w:gridCol w:w="1147"/>
        <w:gridCol w:w="1308"/>
      </w:tblGrid>
      <w:tr w:rsidR="00356772" w:rsidRPr="00356772" w:rsidTr="00B92049">
        <w:trPr>
          <w:trHeight w:val="336"/>
        </w:trPr>
        <w:tc>
          <w:tcPr>
            <w:tcW w:w="2448" w:type="dxa"/>
            <w:shd w:val="clear" w:color="auto" w:fill="auto"/>
            <w:vAlign w:val="center"/>
          </w:tcPr>
          <w:p w:rsidR="00356772" w:rsidRPr="00356772" w:rsidRDefault="00356772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356772" w:rsidRPr="00356772" w:rsidRDefault="00356772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356772" w:rsidRPr="00356772" w:rsidRDefault="0035677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356772">
              <w:rPr>
                <w:b/>
                <w:bCs/>
                <w:color w:val="000000"/>
                <w:sz w:val="22"/>
                <w:szCs w:val="22"/>
                <w:lang w:val="bg-BG"/>
              </w:rPr>
              <w:t>2016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56772" w:rsidRPr="00356772" w:rsidRDefault="0035677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356772">
              <w:rPr>
                <w:b/>
                <w:bCs/>
                <w:color w:val="000000"/>
                <w:sz w:val="22"/>
                <w:szCs w:val="22"/>
                <w:lang w:val="bg-BG"/>
              </w:rPr>
              <w:t>2017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356772" w:rsidRPr="00356772" w:rsidRDefault="0035677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356772">
              <w:rPr>
                <w:b/>
                <w:bCs/>
                <w:color w:val="000000"/>
                <w:sz w:val="22"/>
                <w:szCs w:val="22"/>
                <w:lang w:val="bg-BG"/>
              </w:rPr>
              <w:t>2018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356772" w:rsidRPr="00356772" w:rsidRDefault="0035677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356772">
              <w:rPr>
                <w:b/>
                <w:bCs/>
                <w:color w:val="000000"/>
                <w:sz w:val="22"/>
                <w:szCs w:val="22"/>
                <w:lang w:val="bg-BG"/>
              </w:rPr>
              <w:t>2019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356772" w:rsidRPr="00356772" w:rsidRDefault="0035677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356772">
              <w:rPr>
                <w:b/>
                <w:bCs/>
                <w:color w:val="000000"/>
                <w:sz w:val="22"/>
                <w:szCs w:val="22"/>
                <w:lang w:val="bg-BG"/>
              </w:rPr>
              <w:t>2020</w:t>
            </w:r>
          </w:p>
        </w:tc>
      </w:tr>
      <w:tr w:rsidR="00356772" w:rsidRPr="00356772" w:rsidTr="00B92049">
        <w:trPr>
          <w:trHeight w:val="336"/>
        </w:trPr>
        <w:tc>
          <w:tcPr>
            <w:tcW w:w="2448" w:type="dxa"/>
            <w:shd w:val="clear" w:color="auto" w:fill="auto"/>
            <w:vAlign w:val="center"/>
          </w:tcPr>
          <w:p w:rsidR="00356772" w:rsidRPr="00356772" w:rsidRDefault="00356772" w:rsidP="00356772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356772">
              <w:rPr>
                <w:b/>
                <w:bCs/>
                <w:color w:val="000000"/>
                <w:sz w:val="22"/>
                <w:szCs w:val="22"/>
              </w:rPr>
              <w:t>Битови</w:t>
            </w:r>
            <w:proofErr w:type="spellEnd"/>
            <w:r w:rsidRPr="00356772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56772">
              <w:rPr>
                <w:b/>
                <w:bCs/>
                <w:color w:val="000000"/>
                <w:sz w:val="22"/>
                <w:szCs w:val="22"/>
              </w:rPr>
              <w:t>отпадъци</w:t>
            </w:r>
            <w:proofErr w:type="spellEnd"/>
            <w:r w:rsidRPr="00356772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56772">
              <w:rPr>
                <w:b/>
                <w:bCs/>
                <w:color w:val="000000"/>
                <w:sz w:val="22"/>
                <w:szCs w:val="22"/>
              </w:rPr>
              <w:t>общо</w:t>
            </w:r>
            <w:proofErr w:type="spellEnd"/>
          </w:p>
        </w:tc>
        <w:tc>
          <w:tcPr>
            <w:tcW w:w="810" w:type="dxa"/>
            <w:shd w:val="clear" w:color="auto" w:fill="auto"/>
            <w:vAlign w:val="center"/>
          </w:tcPr>
          <w:p w:rsidR="00356772" w:rsidRPr="00356772" w:rsidRDefault="00356772" w:rsidP="00356772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356772">
              <w:rPr>
                <w:b/>
                <w:bCs/>
                <w:color w:val="000000"/>
                <w:sz w:val="22"/>
                <w:szCs w:val="22"/>
              </w:rPr>
              <w:t>т/</w:t>
            </w:r>
            <w:proofErr w:type="spellStart"/>
            <w:r w:rsidRPr="00356772">
              <w:rPr>
                <w:b/>
                <w:bCs/>
                <w:color w:val="000000"/>
                <w:sz w:val="22"/>
                <w:szCs w:val="22"/>
              </w:rPr>
              <w:t>год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:rsidR="00356772" w:rsidRPr="00356772" w:rsidRDefault="00356772" w:rsidP="00356772">
            <w:pPr>
              <w:jc w:val="center"/>
              <w:rPr>
                <w:sz w:val="22"/>
                <w:szCs w:val="22"/>
              </w:rPr>
            </w:pPr>
            <w:r w:rsidRPr="00356772">
              <w:rPr>
                <w:sz w:val="22"/>
                <w:szCs w:val="22"/>
              </w:rPr>
              <w:t>29 490.32</w:t>
            </w:r>
          </w:p>
        </w:tc>
        <w:tc>
          <w:tcPr>
            <w:tcW w:w="1440" w:type="dxa"/>
            <w:shd w:val="clear" w:color="auto" w:fill="auto"/>
          </w:tcPr>
          <w:p w:rsidR="00356772" w:rsidRPr="00356772" w:rsidRDefault="00356772" w:rsidP="00356772">
            <w:pPr>
              <w:jc w:val="center"/>
              <w:rPr>
                <w:sz w:val="22"/>
                <w:szCs w:val="22"/>
              </w:rPr>
            </w:pPr>
            <w:r w:rsidRPr="00356772">
              <w:rPr>
                <w:sz w:val="22"/>
                <w:szCs w:val="22"/>
              </w:rPr>
              <w:t>26 734.21</w:t>
            </w:r>
          </w:p>
        </w:tc>
        <w:tc>
          <w:tcPr>
            <w:tcW w:w="1190" w:type="dxa"/>
            <w:shd w:val="clear" w:color="auto" w:fill="auto"/>
          </w:tcPr>
          <w:p w:rsidR="00356772" w:rsidRPr="00356772" w:rsidRDefault="00356772" w:rsidP="00356772">
            <w:pPr>
              <w:jc w:val="center"/>
              <w:rPr>
                <w:sz w:val="22"/>
                <w:szCs w:val="22"/>
              </w:rPr>
            </w:pPr>
            <w:r w:rsidRPr="00356772">
              <w:rPr>
                <w:sz w:val="22"/>
                <w:szCs w:val="22"/>
              </w:rPr>
              <w:t>20 221.12</w:t>
            </w:r>
          </w:p>
        </w:tc>
        <w:tc>
          <w:tcPr>
            <w:tcW w:w="1147" w:type="dxa"/>
            <w:shd w:val="clear" w:color="auto" w:fill="auto"/>
          </w:tcPr>
          <w:p w:rsidR="00356772" w:rsidRPr="00356772" w:rsidRDefault="00356772" w:rsidP="00356772">
            <w:pPr>
              <w:jc w:val="center"/>
              <w:rPr>
                <w:sz w:val="22"/>
                <w:szCs w:val="22"/>
              </w:rPr>
            </w:pPr>
            <w:r w:rsidRPr="00356772">
              <w:rPr>
                <w:sz w:val="22"/>
                <w:szCs w:val="22"/>
              </w:rPr>
              <w:t>21 225.56</w:t>
            </w:r>
          </w:p>
        </w:tc>
        <w:tc>
          <w:tcPr>
            <w:tcW w:w="1308" w:type="dxa"/>
            <w:shd w:val="clear" w:color="auto" w:fill="auto"/>
          </w:tcPr>
          <w:p w:rsidR="00356772" w:rsidRPr="00AC0341" w:rsidRDefault="00356772" w:rsidP="00AC0341">
            <w:pPr>
              <w:jc w:val="center"/>
              <w:rPr>
                <w:sz w:val="22"/>
                <w:szCs w:val="22"/>
                <w:lang w:val="bg-BG"/>
              </w:rPr>
            </w:pPr>
            <w:r w:rsidRPr="00356772">
              <w:rPr>
                <w:sz w:val="22"/>
                <w:szCs w:val="22"/>
              </w:rPr>
              <w:t>2</w:t>
            </w:r>
            <w:r w:rsidR="00AC0341">
              <w:rPr>
                <w:sz w:val="22"/>
                <w:szCs w:val="22"/>
                <w:lang w:val="bg-BG"/>
              </w:rPr>
              <w:t>1</w:t>
            </w:r>
            <w:r w:rsidRPr="00356772">
              <w:rPr>
                <w:sz w:val="22"/>
                <w:szCs w:val="22"/>
              </w:rPr>
              <w:t> </w:t>
            </w:r>
            <w:r w:rsidR="00AC0341">
              <w:rPr>
                <w:sz w:val="22"/>
                <w:szCs w:val="22"/>
                <w:lang w:val="bg-BG"/>
              </w:rPr>
              <w:t>3</w:t>
            </w:r>
            <w:r w:rsidRPr="00356772">
              <w:rPr>
                <w:sz w:val="22"/>
                <w:szCs w:val="22"/>
              </w:rPr>
              <w:t>9</w:t>
            </w:r>
            <w:r w:rsidR="00AC0341">
              <w:rPr>
                <w:sz w:val="22"/>
                <w:szCs w:val="22"/>
                <w:lang w:val="bg-BG"/>
              </w:rPr>
              <w:t>4</w:t>
            </w:r>
            <w:r w:rsidRPr="00356772">
              <w:rPr>
                <w:sz w:val="22"/>
                <w:szCs w:val="22"/>
              </w:rPr>
              <w:t>.</w:t>
            </w:r>
            <w:r w:rsidR="00AC0341">
              <w:rPr>
                <w:sz w:val="22"/>
                <w:szCs w:val="22"/>
                <w:lang w:val="bg-BG"/>
              </w:rPr>
              <w:t>12</w:t>
            </w:r>
          </w:p>
        </w:tc>
      </w:tr>
      <w:tr w:rsidR="00356772" w:rsidRPr="00356772" w:rsidTr="00B92049">
        <w:trPr>
          <w:trHeight w:val="356"/>
        </w:trPr>
        <w:tc>
          <w:tcPr>
            <w:tcW w:w="2448" w:type="dxa"/>
            <w:shd w:val="clear" w:color="auto" w:fill="auto"/>
            <w:vAlign w:val="center"/>
          </w:tcPr>
          <w:p w:rsidR="00356772" w:rsidRPr="00356772" w:rsidRDefault="00356772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356772">
              <w:rPr>
                <w:b/>
                <w:bCs/>
                <w:color w:val="000000"/>
                <w:sz w:val="22"/>
                <w:szCs w:val="22"/>
              </w:rPr>
              <w:t>население</w:t>
            </w:r>
            <w:proofErr w:type="spellEnd"/>
          </w:p>
        </w:tc>
        <w:tc>
          <w:tcPr>
            <w:tcW w:w="810" w:type="dxa"/>
            <w:shd w:val="clear" w:color="auto" w:fill="auto"/>
            <w:vAlign w:val="center"/>
          </w:tcPr>
          <w:p w:rsidR="00356772" w:rsidRPr="00356772" w:rsidRDefault="00356772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356772">
              <w:rPr>
                <w:b/>
                <w:bCs/>
                <w:color w:val="000000"/>
                <w:sz w:val="22"/>
                <w:szCs w:val="22"/>
              </w:rPr>
              <w:t>бр</w:t>
            </w:r>
            <w:proofErr w:type="spellEnd"/>
            <w:r w:rsidRPr="00356772">
              <w:rPr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356772" w:rsidRPr="00356772" w:rsidRDefault="0035677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356772">
              <w:rPr>
                <w:bCs/>
                <w:color w:val="000000"/>
                <w:sz w:val="22"/>
                <w:szCs w:val="22"/>
              </w:rPr>
              <w:t>75,862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56772" w:rsidRPr="00356772" w:rsidRDefault="0035677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356772">
              <w:rPr>
                <w:bCs/>
                <w:color w:val="000000"/>
                <w:sz w:val="22"/>
                <w:szCs w:val="22"/>
              </w:rPr>
              <w:t>75,534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356772" w:rsidRPr="00356772" w:rsidRDefault="0035677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356772">
              <w:rPr>
                <w:bCs/>
                <w:color w:val="000000"/>
                <w:sz w:val="22"/>
                <w:szCs w:val="22"/>
              </w:rPr>
              <w:t>75,265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356772" w:rsidRPr="00356772" w:rsidRDefault="003567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56772">
              <w:rPr>
                <w:color w:val="000000"/>
                <w:sz w:val="22"/>
                <w:szCs w:val="22"/>
              </w:rPr>
              <w:t>74,975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356772" w:rsidRPr="00356772" w:rsidRDefault="0035677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356772">
              <w:rPr>
                <w:bCs/>
                <w:color w:val="000000"/>
                <w:sz w:val="22"/>
                <w:szCs w:val="22"/>
              </w:rPr>
              <w:t>74,662</w:t>
            </w:r>
          </w:p>
        </w:tc>
      </w:tr>
      <w:tr w:rsidR="00356772" w:rsidRPr="00356772" w:rsidTr="00B92049">
        <w:trPr>
          <w:trHeight w:val="495"/>
        </w:trPr>
        <w:tc>
          <w:tcPr>
            <w:tcW w:w="2448" w:type="dxa"/>
            <w:shd w:val="clear" w:color="auto" w:fill="auto"/>
            <w:vAlign w:val="center"/>
          </w:tcPr>
          <w:p w:rsidR="00356772" w:rsidRPr="00356772" w:rsidRDefault="00356772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356772">
              <w:rPr>
                <w:b/>
                <w:bCs/>
                <w:color w:val="000000"/>
                <w:sz w:val="22"/>
                <w:szCs w:val="22"/>
              </w:rPr>
              <w:t>норма</w:t>
            </w:r>
            <w:proofErr w:type="spellEnd"/>
            <w:r w:rsidRPr="00356772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56772">
              <w:rPr>
                <w:b/>
                <w:bCs/>
                <w:color w:val="000000"/>
                <w:sz w:val="22"/>
                <w:szCs w:val="22"/>
              </w:rPr>
              <w:t>на</w:t>
            </w:r>
            <w:proofErr w:type="spellEnd"/>
            <w:r w:rsidRPr="00356772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56772">
              <w:rPr>
                <w:b/>
                <w:bCs/>
                <w:color w:val="000000"/>
                <w:sz w:val="22"/>
                <w:szCs w:val="22"/>
              </w:rPr>
              <w:t>натрупване</w:t>
            </w:r>
            <w:proofErr w:type="spellEnd"/>
          </w:p>
        </w:tc>
        <w:tc>
          <w:tcPr>
            <w:tcW w:w="810" w:type="dxa"/>
            <w:shd w:val="clear" w:color="auto" w:fill="auto"/>
            <w:vAlign w:val="center"/>
          </w:tcPr>
          <w:p w:rsidR="00CC7FE2" w:rsidRDefault="00356772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proofErr w:type="spellStart"/>
            <w:r w:rsidRPr="00356772">
              <w:rPr>
                <w:b/>
                <w:bCs/>
                <w:color w:val="000000"/>
                <w:sz w:val="22"/>
                <w:szCs w:val="22"/>
              </w:rPr>
              <w:t>кг</w:t>
            </w:r>
            <w:proofErr w:type="spellEnd"/>
            <w:r w:rsidRPr="00356772">
              <w:rPr>
                <w:b/>
                <w:bCs/>
                <w:color w:val="000000"/>
                <w:sz w:val="22"/>
                <w:szCs w:val="22"/>
              </w:rPr>
              <w:t>/</w:t>
            </w:r>
            <w:proofErr w:type="spellStart"/>
            <w:r w:rsidRPr="00356772">
              <w:rPr>
                <w:b/>
                <w:bCs/>
                <w:color w:val="000000"/>
                <w:sz w:val="22"/>
                <w:szCs w:val="22"/>
              </w:rPr>
              <w:t>жител</w:t>
            </w:r>
            <w:proofErr w:type="spellEnd"/>
            <w:r w:rsidRPr="00356772">
              <w:rPr>
                <w:b/>
                <w:bCs/>
                <w:color w:val="000000"/>
                <w:sz w:val="22"/>
                <w:szCs w:val="22"/>
              </w:rPr>
              <w:t>/</w:t>
            </w:r>
          </w:p>
          <w:p w:rsidR="00356772" w:rsidRPr="00CC7FE2" w:rsidRDefault="00CC7FE2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год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.</w:t>
            </w:r>
            <w:bookmarkStart w:id="5" w:name="_GoBack"/>
            <w:bookmarkEnd w:id="5"/>
          </w:p>
        </w:tc>
        <w:tc>
          <w:tcPr>
            <w:tcW w:w="1260" w:type="dxa"/>
            <w:shd w:val="clear" w:color="auto" w:fill="auto"/>
            <w:vAlign w:val="center"/>
          </w:tcPr>
          <w:p w:rsidR="00356772" w:rsidRPr="00356772" w:rsidRDefault="00CC0B0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388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56772" w:rsidRPr="00356772" w:rsidRDefault="00B9204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354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356772" w:rsidRPr="00356772" w:rsidRDefault="00B9204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269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356772" w:rsidRPr="00356772" w:rsidRDefault="00B9204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283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356772" w:rsidRPr="00AC0341" w:rsidRDefault="00B92049" w:rsidP="00AC034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</w:rPr>
              <w:t>2</w:t>
            </w:r>
            <w:r w:rsidR="00AC0341">
              <w:rPr>
                <w:b/>
                <w:bCs/>
                <w:color w:val="000000"/>
                <w:lang w:val="bg-BG"/>
              </w:rPr>
              <w:t>87</w:t>
            </w:r>
          </w:p>
        </w:tc>
      </w:tr>
    </w:tbl>
    <w:p w:rsidR="00356772" w:rsidRDefault="00356772" w:rsidP="00FA78B3">
      <w:pPr>
        <w:spacing w:after="120"/>
        <w:ind w:right="-329"/>
        <w:jc w:val="both"/>
        <w:rPr>
          <w:lang w:val="bg-BG"/>
        </w:rPr>
      </w:pPr>
    </w:p>
    <w:p w:rsidR="008216A2" w:rsidRDefault="008D41BF" w:rsidP="00FA78B3">
      <w:pPr>
        <w:spacing w:after="120"/>
        <w:ind w:right="-329"/>
        <w:jc w:val="both"/>
        <w:rPr>
          <w:lang w:val="bg-BG"/>
        </w:rPr>
      </w:pPr>
      <w:r w:rsidRPr="008D41BF">
        <w:rPr>
          <w:lang w:val="bg-BG"/>
        </w:rPr>
        <w:t xml:space="preserve">Съгласно данните </w:t>
      </w:r>
      <w:r w:rsidR="00D12E6F">
        <w:rPr>
          <w:lang w:val="bg-BG"/>
        </w:rPr>
        <w:t>на НСИ за 2018</w:t>
      </w:r>
      <w:r w:rsidR="00D87BDE">
        <w:rPr>
          <w:lang w:val="bg-BG"/>
        </w:rPr>
        <w:t xml:space="preserve"> </w:t>
      </w:r>
      <w:r w:rsidRPr="008D41BF">
        <w:rPr>
          <w:lang w:val="bg-BG"/>
        </w:rPr>
        <w:t>г., нормата</w:t>
      </w:r>
      <w:r w:rsidR="00A71D1A">
        <w:rPr>
          <w:lang w:val="bg-BG"/>
        </w:rPr>
        <w:t xml:space="preserve"> на натрупване за страната е 408</w:t>
      </w:r>
      <w:r w:rsidRPr="008D41BF">
        <w:rPr>
          <w:lang w:val="bg-BG"/>
        </w:rPr>
        <w:t xml:space="preserve"> кг./ж./г. </w:t>
      </w:r>
      <w:r w:rsidR="009C2BFF">
        <w:rPr>
          <w:lang w:val="bg-BG"/>
        </w:rPr>
        <w:t xml:space="preserve">В заключение може да се посочи, че </w:t>
      </w:r>
      <w:r w:rsidR="00B92049">
        <w:rPr>
          <w:lang w:val="bg-BG"/>
        </w:rPr>
        <w:t>за посочения период, нормата на натрупване за община Благоевград е под средната норма за страната</w:t>
      </w:r>
      <w:r>
        <w:rPr>
          <w:lang w:val="bg-BG"/>
        </w:rPr>
        <w:t>.</w:t>
      </w:r>
    </w:p>
    <w:p w:rsidR="00106B12" w:rsidRDefault="00106B12" w:rsidP="00FA78B3">
      <w:pPr>
        <w:spacing w:after="120"/>
        <w:ind w:right="-329"/>
        <w:jc w:val="both"/>
        <w:rPr>
          <w:lang w:val="bg-BG"/>
        </w:rPr>
      </w:pPr>
    </w:p>
    <w:p w:rsidR="00314748" w:rsidRPr="00DF3A4F" w:rsidRDefault="00314748" w:rsidP="00FA78B3">
      <w:pPr>
        <w:pStyle w:val="1"/>
        <w:keepLines/>
        <w:pageBreakBefore w:val="0"/>
        <w:numPr>
          <w:ilvl w:val="0"/>
          <w:numId w:val="1"/>
        </w:numPr>
        <w:tabs>
          <w:tab w:val="clear" w:pos="432"/>
        </w:tabs>
        <w:spacing w:before="0" w:after="120"/>
        <w:ind w:left="284" w:right="-329" w:hanging="284"/>
        <w:rPr>
          <w:rFonts w:ascii="Times New Roman" w:eastAsiaTheme="majorEastAsia" w:hAnsi="Times New Roman" w:cs="Times New Roman"/>
          <w:bCs w:val="0"/>
          <w:kern w:val="0"/>
          <w:sz w:val="24"/>
          <w:szCs w:val="24"/>
          <w:lang w:eastAsia="en-US"/>
        </w:rPr>
      </w:pPr>
      <w:bookmarkStart w:id="6" w:name="_Toc79317846"/>
      <w:r w:rsidRPr="00314748">
        <w:rPr>
          <w:rFonts w:ascii="Times New Roman" w:eastAsiaTheme="majorEastAsia" w:hAnsi="Times New Roman" w:cs="Times New Roman"/>
          <w:bCs w:val="0"/>
          <w:kern w:val="0"/>
          <w:sz w:val="24"/>
          <w:szCs w:val="24"/>
          <w:lang w:eastAsia="en-US"/>
        </w:rPr>
        <w:t>Морфологичен състав на отпадъците</w:t>
      </w:r>
      <w:bookmarkEnd w:id="6"/>
    </w:p>
    <w:p w:rsidR="007D60C7" w:rsidRDefault="00E114F4" w:rsidP="00FA78B3">
      <w:pPr>
        <w:spacing w:after="120"/>
        <w:ind w:right="-329"/>
        <w:jc w:val="both"/>
        <w:rPr>
          <w:rFonts w:eastAsia="MS Mincho"/>
          <w:bCs/>
          <w:iCs/>
          <w:lang w:val="bg-BG" w:eastAsia="ja-JP"/>
        </w:rPr>
      </w:pPr>
      <w:r w:rsidRPr="00A27876">
        <w:rPr>
          <w:rFonts w:eastAsia="MS Mincho"/>
          <w:lang w:val="bg-BG" w:eastAsia="ja-JP"/>
        </w:rPr>
        <w:t>През периода 201</w:t>
      </w:r>
      <w:r w:rsidR="007D60C7">
        <w:rPr>
          <w:rFonts w:eastAsia="MS Mincho"/>
          <w:lang w:val="bg-BG" w:eastAsia="ja-JP"/>
        </w:rPr>
        <w:t xml:space="preserve">6 </w:t>
      </w:r>
      <w:r w:rsidRPr="00A27876">
        <w:rPr>
          <w:rFonts w:eastAsia="MS Mincho"/>
          <w:lang w:val="bg-BG" w:eastAsia="ja-JP"/>
        </w:rPr>
        <w:t>г. – 201</w:t>
      </w:r>
      <w:r w:rsidR="007D60C7">
        <w:rPr>
          <w:rFonts w:eastAsia="MS Mincho"/>
          <w:lang w:val="bg-BG" w:eastAsia="ja-JP"/>
        </w:rPr>
        <w:t xml:space="preserve">7 </w:t>
      </w:r>
      <w:r w:rsidRPr="00A27876">
        <w:rPr>
          <w:rFonts w:eastAsia="MS Mincho"/>
          <w:lang w:val="bg-BG" w:eastAsia="ja-JP"/>
        </w:rPr>
        <w:t xml:space="preserve">г. е извършен </w:t>
      </w:r>
      <w:r w:rsidRPr="00A27876">
        <w:rPr>
          <w:rFonts w:eastAsia="MS Mincho"/>
          <w:bCs/>
          <w:i/>
          <w:iCs/>
          <w:lang w:val="bg-BG" w:eastAsia="ja-JP"/>
        </w:rPr>
        <w:t xml:space="preserve">Анализ на морфологичен състав на битовите отпадъци, генерирани на територията на община </w:t>
      </w:r>
      <w:r w:rsidR="007D60C7">
        <w:rPr>
          <w:rFonts w:eastAsia="MS Mincho"/>
          <w:bCs/>
          <w:i/>
          <w:iCs/>
          <w:lang w:val="bg-BG" w:eastAsia="ja-JP"/>
        </w:rPr>
        <w:t>Благоевград</w:t>
      </w:r>
      <w:r w:rsidRPr="00A27876">
        <w:rPr>
          <w:rFonts w:eastAsia="MS Mincho"/>
          <w:bCs/>
          <w:i/>
          <w:iCs/>
          <w:lang w:val="bg-BG" w:eastAsia="ja-JP"/>
        </w:rPr>
        <w:t xml:space="preserve"> в продължение на една година – </w:t>
      </w:r>
      <w:r w:rsidR="00A27876">
        <w:rPr>
          <w:rFonts w:eastAsia="MS Mincho"/>
          <w:bCs/>
          <w:i/>
          <w:iCs/>
          <w:lang w:val="bg-BG" w:eastAsia="ja-JP"/>
        </w:rPr>
        <w:t xml:space="preserve">за </w:t>
      </w:r>
      <w:r w:rsidRPr="00A27876">
        <w:rPr>
          <w:rFonts w:eastAsia="MS Mincho"/>
          <w:bCs/>
          <w:i/>
          <w:iCs/>
          <w:lang w:val="bg-BG" w:eastAsia="ja-JP"/>
        </w:rPr>
        <w:t>четири сезона.</w:t>
      </w:r>
      <w:r w:rsidR="00A27876">
        <w:rPr>
          <w:rFonts w:eastAsia="MS Mincho"/>
          <w:bCs/>
          <w:i/>
          <w:iCs/>
          <w:lang w:val="bg-BG" w:eastAsia="ja-JP"/>
        </w:rPr>
        <w:t xml:space="preserve"> </w:t>
      </w:r>
    </w:p>
    <w:p w:rsidR="00A27876" w:rsidRDefault="00A27876" w:rsidP="00FA78B3">
      <w:pPr>
        <w:spacing w:after="120"/>
        <w:ind w:right="-329"/>
        <w:jc w:val="both"/>
        <w:rPr>
          <w:lang w:val="bg-BG"/>
        </w:rPr>
      </w:pPr>
      <w:r w:rsidRPr="00A27876">
        <w:rPr>
          <w:lang w:val="bg-BG"/>
        </w:rPr>
        <w:t xml:space="preserve">Графикът за </w:t>
      </w:r>
      <w:proofErr w:type="spellStart"/>
      <w:r w:rsidRPr="00A27876">
        <w:rPr>
          <w:lang w:val="bg-BG"/>
        </w:rPr>
        <w:t>пробовземане</w:t>
      </w:r>
      <w:proofErr w:type="spellEnd"/>
      <w:r w:rsidRPr="00A27876">
        <w:rPr>
          <w:lang w:val="bg-BG"/>
        </w:rPr>
        <w:t xml:space="preserve"> от битовия отпадък на Община </w:t>
      </w:r>
      <w:r w:rsidR="007D60C7">
        <w:rPr>
          <w:lang w:val="bg-BG"/>
        </w:rPr>
        <w:t xml:space="preserve">Благоевград </w:t>
      </w:r>
      <w:r w:rsidRPr="00A27876">
        <w:rPr>
          <w:lang w:val="bg-BG"/>
        </w:rPr>
        <w:t xml:space="preserve"> за це</w:t>
      </w:r>
      <w:r w:rsidR="004C0231">
        <w:rPr>
          <w:lang w:val="bg-BG"/>
        </w:rPr>
        <w:t xml:space="preserve">лия обследван период е посочен в таблица </w:t>
      </w:r>
      <w:r w:rsidR="00B7310F">
        <w:rPr>
          <w:lang w:val="bg-BG"/>
        </w:rPr>
        <w:t>№2.</w:t>
      </w:r>
    </w:p>
    <w:p w:rsidR="004C0231" w:rsidRDefault="004C0231" w:rsidP="00B7310F">
      <w:pPr>
        <w:spacing w:after="120"/>
        <w:ind w:right="-329"/>
        <w:jc w:val="center"/>
        <w:rPr>
          <w:i/>
          <w:lang w:val="bg-BG"/>
        </w:rPr>
      </w:pPr>
      <w:r w:rsidRPr="004C0231">
        <w:rPr>
          <w:b/>
          <w:lang w:val="bg-BG"/>
        </w:rPr>
        <w:t>Таблица №</w:t>
      </w:r>
      <w:r w:rsidRPr="004C0231">
        <w:rPr>
          <w:b/>
        </w:rPr>
        <w:fldChar w:fldCharType="begin"/>
      </w:r>
      <w:r w:rsidRPr="004C0231">
        <w:rPr>
          <w:b/>
          <w:lang w:val="bg-BG"/>
        </w:rPr>
        <w:instrText xml:space="preserve"> </w:instrText>
      </w:r>
      <w:r w:rsidRPr="004C0231">
        <w:rPr>
          <w:b/>
        </w:rPr>
        <w:instrText>SEQ</w:instrText>
      </w:r>
      <w:r w:rsidRPr="004C0231">
        <w:rPr>
          <w:b/>
          <w:lang w:val="bg-BG"/>
        </w:rPr>
        <w:instrText xml:space="preserve"> Таблица \* </w:instrText>
      </w:r>
      <w:r w:rsidRPr="004C0231">
        <w:rPr>
          <w:b/>
        </w:rPr>
        <w:instrText>ARABIC</w:instrText>
      </w:r>
      <w:r w:rsidRPr="004C0231">
        <w:rPr>
          <w:b/>
          <w:lang w:val="bg-BG"/>
        </w:rPr>
        <w:instrText xml:space="preserve"> </w:instrText>
      </w:r>
      <w:r w:rsidRPr="004C0231">
        <w:rPr>
          <w:b/>
        </w:rPr>
        <w:fldChar w:fldCharType="separate"/>
      </w:r>
      <w:r w:rsidR="00F75F9E">
        <w:rPr>
          <w:b/>
          <w:noProof/>
        </w:rPr>
        <w:t>3</w:t>
      </w:r>
      <w:r w:rsidRPr="004C0231">
        <w:rPr>
          <w:lang w:val="bg-BG"/>
        </w:rPr>
        <w:fldChar w:fldCharType="end"/>
      </w:r>
      <w:r>
        <w:rPr>
          <w:lang w:val="bg-BG"/>
        </w:rPr>
        <w:t xml:space="preserve"> </w:t>
      </w:r>
      <w:r w:rsidR="00B7310F">
        <w:rPr>
          <w:i/>
          <w:lang w:val="bg-BG"/>
        </w:rPr>
        <w:t>График</w:t>
      </w:r>
      <w:r w:rsidRPr="004C0231">
        <w:rPr>
          <w:i/>
          <w:lang w:val="bg-BG"/>
        </w:rPr>
        <w:t xml:space="preserve"> за </w:t>
      </w:r>
      <w:proofErr w:type="spellStart"/>
      <w:r w:rsidRPr="004C0231">
        <w:rPr>
          <w:i/>
          <w:lang w:val="bg-BG"/>
        </w:rPr>
        <w:t>пробовземане</w:t>
      </w:r>
      <w:proofErr w:type="spellEnd"/>
      <w:r w:rsidRPr="004C0231">
        <w:rPr>
          <w:i/>
          <w:lang w:val="bg-BG"/>
        </w:rPr>
        <w:t xml:space="preserve"> от битовия отпадък на Община </w:t>
      </w:r>
      <w:r w:rsidR="007D60C7">
        <w:rPr>
          <w:i/>
          <w:lang w:val="bg-BG"/>
        </w:rPr>
        <w:t>Благоевград</w:t>
      </w:r>
    </w:p>
    <w:tbl>
      <w:tblPr>
        <w:tblW w:w="8845" w:type="dxa"/>
        <w:jc w:val="center"/>
        <w:tblBorders>
          <w:top w:val="single" w:sz="4" w:space="0" w:color="7F7F7F"/>
          <w:bottom w:val="single" w:sz="4" w:space="0" w:color="7F7F7F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2041"/>
        <w:gridCol w:w="1701"/>
        <w:gridCol w:w="1701"/>
        <w:gridCol w:w="1701"/>
      </w:tblGrid>
      <w:tr w:rsidR="007D60C7" w:rsidRPr="007D60C7" w:rsidTr="002B514A">
        <w:trPr>
          <w:trHeight w:hRule="exact" w:val="373"/>
          <w:jc w:val="center"/>
        </w:trPr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7D60C7" w:rsidRPr="007D60C7" w:rsidRDefault="007D60C7" w:rsidP="002B514A">
            <w:pPr>
              <w:widowControl w:val="0"/>
              <w:autoSpaceDE w:val="0"/>
              <w:autoSpaceDN w:val="0"/>
              <w:adjustRightInd w:val="0"/>
              <w:spacing w:before="49" w:line="360" w:lineRule="auto"/>
              <w:ind w:left="102"/>
              <w:jc w:val="center"/>
              <w:rPr>
                <w:sz w:val="22"/>
                <w:szCs w:val="22"/>
                <w:lang w:eastAsia="bg-BG"/>
              </w:rPr>
            </w:pPr>
            <w:r w:rsidRPr="007D60C7">
              <w:rPr>
                <w:b/>
                <w:bCs/>
                <w:spacing w:val="1"/>
                <w:sz w:val="22"/>
                <w:szCs w:val="22"/>
                <w:lang w:eastAsia="bg-BG"/>
              </w:rPr>
              <w:t>СЕЗОН</w:t>
            </w:r>
          </w:p>
        </w:tc>
        <w:tc>
          <w:tcPr>
            <w:tcW w:w="20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7D60C7" w:rsidRPr="007D60C7" w:rsidRDefault="007D60C7" w:rsidP="002B514A">
            <w:pPr>
              <w:widowControl w:val="0"/>
              <w:autoSpaceDE w:val="0"/>
              <w:autoSpaceDN w:val="0"/>
              <w:adjustRightInd w:val="0"/>
              <w:spacing w:before="49" w:line="360" w:lineRule="auto"/>
              <w:ind w:left="102"/>
              <w:jc w:val="center"/>
              <w:rPr>
                <w:sz w:val="22"/>
                <w:szCs w:val="22"/>
                <w:lang w:eastAsia="bg-BG"/>
              </w:rPr>
            </w:pPr>
            <w:r w:rsidRPr="007D60C7">
              <w:rPr>
                <w:b/>
                <w:bCs/>
                <w:spacing w:val="1"/>
                <w:sz w:val="22"/>
                <w:szCs w:val="22"/>
                <w:lang w:eastAsia="bg-BG"/>
              </w:rPr>
              <w:t>ДАТА</w:t>
            </w: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7D60C7" w:rsidRPr="007D60C7" w:rsidRDefault="007D60C7" w:rsidP="002B514A">
            <w:pPr>
              <w:widowControl w:val="0"/>
              <w:autoSpaceDE w:val="0"/>
              <w:autoSpaceDN w:val="0"/>
              <w:adjustRightInd w:val="0"/>
              <w:spacing w:before="49" w:line="360" w:lineRule="auto"/>
              <w:ind w:left="102"/>
              <w:jc w:val="center"/>
              <w:rPr>
                <w:sz w:val="22"/>
                <w:szCs w:val="22"/>
                <w:lang w:eastAsia="bg-BG"/>
              </w:rPr>
            </w:pPr>
            <w:r w:rsidRPr="007D60C7">
              <w:rPr>
                <w:b/>
                <w:bCs/>
                <w:spacing w:val="1"/>
                <w:w w:val="94"/>
                <w:sz w:val="22"/>
                <w:szCs w:val="22"/>
                <w:lang w:eastAsia="bg-BG"/>
              </w:rPr>
              <w:t>З</w:t>
            </w:r>
            <w:r w:rsidRPr="007D60C7">
              <w:rPr>
                <w:b/>
                <w:bCs/>
                <w:spacing w:val="-1"/>
                <w:w w:val="94"/>
                <w:sz w:val="22"/>
                <w:szCs w:val="22"/>
                <w:lang w:eastAsia="bg-BG"/>
              </w:rPr>
              <w:t>ОНА</w:t>
            </w:r>
            <w:r w:rsidRPr="007D60C7">
              <w:rPr>
                <w:b/>
                <w:bCs/>
                <w:w w:val="94"/>
                <w:sz w:val="22"/>
                <w:szCs w:val="22"/>
                <w:lang w:eastAsia="bg-BG"/>
              </w:rPr>
              <w:t xml:space="preserve"> </w:t>
            </w:r>
            <w:r w:rsidRPr="007D60C7">
              <w:rPr>
                <w:b/>
                <w:bCs/>
                <w:sz w:val="22"/>
                <w:szCs w:val="22"/>
                <w:lang w:eastAsia="bg-BG"/>
              </w:rPr>
              <w:t>1</w:t>
            </w: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7D60C7" w:rsidRPr="007D60C7" w:rsidRDefault="007D60C7" w:rsidP="002B514A">
            <w:pPr>
              <w:widowControl w:val="0"/>
              <w:autoSpaceDE w:val="0"/>
              <w:autoSpaceDN w:val="0"/>
              <w:adjustRightInd w:val="0"/>
              <w:spacing w:before="49" w:line="360" w:lineRule="auto"/>
              <w:ind w:left="102"/>
              <w:jc w:val="center"/>
              <w:rPr>
                <w:sz w:val="22"/>
                <w:szCs w:val="22"/>
                <w:lang w:eastAsia="bg-BG"/>
              </w:rPr>
            </w:pPr>
            <w:r w:rsidRPr="007D60C7">
              <w:rPr>
                <w:b/>
                <w:bCs/>
                <w:spacing w:val="1"/>
                <w:w w:val="94"/>
                <w:sz w:val="22"/>
                <w:szCs w:val="22"/>
                <w:lang w:eastAsia="bg-BG"/>
              </w:rPr>
              <w:t>З</w:t>
            </w:r>
            <w:r w:rsidRPr="007D60C7">
              <w:rPr>
                <w:b/>
                <w:bCs/>
                <w:spacing w:val="-1"/>
                <w:w w:val="94"/>
                <w:sz w:val="22"/>
                <w:szCs w:val="22"/>
                <w:lang w:eastAsia="bg-BG"/>
              </w:rPr>
              <w:t>ОНА</w:t>
            </w:r>
            <w:r w:rsidRPr="007D60C7">
              <w:rPr>
                <w:b/>
                <w:bCs/>
                <w:w w:val="94"/>
                <w:sz w:val="22"/>
                <w:szCs w:val="22"/>
                <w:lang w:eastAsia="bg-BG"/>
              </w:rPr>
              <w:t xml:space="preserve"> </w:t>
            </w:r>
            <w:r w:rsidRPr="007D60C7">
              <w:rPr>
                <w:b/>
                <w:bCs/>
                <w:sz w:val="22"/>
                <w:szCs w:val="22"/>
                <w:lang w:eastAsia="bg-BG"/>
              </w:rPr>
              <w:t>2</w:t>
            </w: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7D60C7" w:rsidRPr="007D60C7" w:rsidRDefault="007D60C7" w:rsidP="002B514A">
            <w:pPr>
              <w:widowControl w:val="0"/>
              <w:autoSpaceDE w:val="0"/>
              <w:autoSpaceDN w:val="0"/>
              <w:adjustRightInd w:val="0"/>
              <w:spacing w:before="49" w:line="360" w:lineRule="auto"/>
              <w:ind w:left="102"/>
              <w:jc w:val="center"/>
              <w:rPr>
                <w:sz w:val="22"/>
                <w:szCs w:val="22"/>
                <w:lang w:eastAsia="bg-BG"/>
              </w:rPr>
            </w:pPr>
            <w:r w:rsidRPr="007D60C7">
              <w:rPr>
                <w:b/>
                <w:bCs/>
                <w:spacing w:val="1"/>
                <w:w w:val="94"/>
                <w:sz w:val="22"/>
                <w:szCs w:val="22"/>
                <w:lang w:eastAsia="bg-BG"/>
              </w:rPr>
              <w:t>З</w:t>
            </w:r>
            <w:r w:rsidRPr="007D60C7">
              <w:rPr>
                <w:b/>
                <w:bCs/>
                <w:spacing w:val="-1"/>
                <w:w w:val="94"/>
                <w:sz w:val="22"/>
                <w:szCs w:val="22"/>
                <w:lang w:eastAsia="bg-BG"/>
              </w:rPr>
              <w:t>ОНА</w:t>
            </w:r>
            <w:r w:rsidRPr="007D60C7">
              <w:rPr>
                <w:b/>
                <w:bCs/>
                <w:w w:val="94"/>
                <w:sz w:val="22"/>
                <w:szCs w:val="22"/>
                <w:lang w:eastAsia="bg-BG"/>
              </w:rPr>
              <w:t xml:space="preserve"> </w:t>
            </w:r>
            <w:r w:rsidRPr="007D60C7">
              <w:rPr>
                <w:b/>
                <w:bCs/>
                <w:sz w:val="22"/>
                <w:szCs w:val="22"/>
                <w:lang w:eastAsia="bg-BG"/>
              </w:rPr>
              <w:t>3</w:t>
            </w:r>
          </w:p>
        </w:tc>
      </w:tr>
      <w:tr w:rsidR="007D60C7" w:rsidRPr="007D60C7" w:rsidTr="002B514A">
        <w:trPr>
          <w:trHeight w:hRule="exact" w:val="1474"/>
          <w:jc w:val="center"/>
        </w:trPr>
        <w:tc>
          <w:tcPr>
            <w:tcW w:w="1701" w:type="dxa"/>
            <w:tcBorders>
              <w:left w:val="single" w:sz="4" w:space="0" w:color="7F7F7F"/>
              <w:right w:val="single" w:sz="4" w:space="0" w:color="7F7F7F"/>
            </w:tcBorders>
            <w:shd w:val="clear" w:color="auto" w:fill="auto"/>
          </w:tcPr>
          <w:p w:rsidR="007D60C7" w:rsidRPr="007D60C7" w:rsidRDefault="007D60C7" w:rsidP="002B514A">
            <w:pPr>
              <w:widowControl w:val="0"/>
              <w:autoSpaceDE w:val="0"/>
              <w:autoSpaceDN w:val="0"/>
              <w:adjustRightInd w:val="0"/>
              <w:spacing w:before="49" w:line="360" w:lineRule="auto"/>
              <w:ind w:left="102"/>
              <w:jc w:val="center"/>
              <w:rPr>
                <w:b/>
                <w:sz w:val="22"/>
                <w:szCs w:val="22"/>
                <w:lang w:eastAsia="bg-BG"/>
              </w:rPr>
            </w:pPr>
            <w:bookmarkStart w:id="7" w:name="_Hlk489002366"/>
          </w:p>
          <w:p w:rsidR="007D60C7" w:rsidRPr="007D60C7" w:rsidRDefault="007D60C7" w:rsidP="002B514A">
            <w:pPr>
              <w:widowControl w:val="0"/>
              <w:autoSpaceDE w:val="0"/>
              <w:autoSpaceDN w:val="0"/>
              <w:adjustRightInd w:val="0"/>
              <w:spacing w:before="49" w:line="360" w:lineRule="auto"/>
              <w:jc w:val="center"/>
              <w:rPr>
                <w:b/>
                <w:sz w:val="22"/>
                <w:szCs w:val="22"/>
                <w:lang w:eastAsia="bg-BG"/>
              </w:rPr>
            </w:pPr>
            <w:proofErr w:type="spellStart"/>
            <w:r w:rsidRPr="007D60C7">
              <w:rPr>
                <w:b/>
                <w:sz w:val="22"/>
                <w:szCs w:val="22"/>
                <w:lang w:eastAsia="bg-BG"/>
              </w:rPr>
              <w:t>Лято</w:t>
            </w:r>
            <w:proofErr w:type="spellEnd"/>
          </w:p>
        </w:tc>
        <w:tc>
          <w:tcPr>
            <w:tcW w:w="2041" w:type="dxa"/>
            <w:tcBorders>
              <w:left w:val="single" w:sz="4" w:space="0" w:color="7F7F7F"/>
              <w:right w:val="single" w:sz="4" w:space="0" w:color="7F7F7F"/>
            </w:tcBorders>
            <w:shd w:val="clear" w:color="auto" w:fill="auto"/>
          </w:tcPr>
          <w:p w:rsidR="007D60C7" w:rsidRPr="007D60C7" w:rsidRDefault="007D60C7" w:rsidP="002B514A">
            <w:pPr>
              <w:widowControl w:val="0"/>
              <w:autoSpaceDE w:val="0"/>
              <w:autoSpaceDN w:val="0"/>
              <w:adjustRightInd w:val="0"/>
              <w:spacing w:before="49"/>
              <w:jc w:val="center"/>
              <w:rPr>
                <w:sz w:val="22"/>
                <w:szCs w:val="22"/>
                <w:lang w:eastAsia="bg-BG"/>
              </w:rPr>
            </w:pPr>
            <w:r w:rsidRPr="007D60C7">
              <w:rPr>
                <w:sz w:val="22"/>
                <w:szCs w:val="22"/>
                <w:lang w:eastAsia="bg-BG"/>
              </w:rPr>
              <w:t>08.VIII.2016г.</w:t>
            </w:r>
          </w:p>
          <w:p w:rsidR="007D60C7" w:rsidRPr="007D60C7" w:rsidRDefault="007D60C7" w:rsidP="002B514A">
            <w:pPr>
              <w:widowControl w:val="0"/>
              <w:autoSpaceDE w:val="0"/>
              <w:autoSpaceDN w:val="0"/>
              <w:adjustRightInd w:val="0"/>
              <w:spacing w:before="49"/>
              <w:jc w:val="center"/>
              <w:rPr>
                <w:sz w:val="22"/>
                <w:szCs w:val="22"/>
                <w:lang w:eastAsia="bg-BG"/>
              </w:rPr>
            </w:pPr>
            <w:r w:rsidRPr="007D60C7">
              <w:rPr>
                <w:sz w:val="22"/>
                <w:szCs w:val="22"/>
                <w:lang w:eastAsia="bg-BG"/>
              </w:rPr>
              <w:t>12.VIII.2016г.</w:t>
            </w:r>
          </w:p>
          <w:p w:rsidR="007D60C7" w:rsidRPr="007D60C7" w:rsidRDefault="007D60C7" w:rsidP="002B514A">
            <w:pPr>
              <w:widowControl w:val="0"/>
              <w:autoSpaceDE w:val="0"/>
              <w:autoSpaceDN w:val="0"/>
              <w:adjustRightInd w:val="0"/>
              <w:spacing w:before="49"/>
              <w:jc w:val="center"/>
              <w:rPr>
                <w:sz w:val="22"/>
                <w:szCs w:val="22"/>
                <w:lang w:eastAsia="bg-BG"/>
              </w:rPr>
            </w:pPr>
            <w:r w:rsidRPr="007D60C7">
              <w:rPr>
                <w:sz w:val="22"/>
                <w:szCs w:val="22"/>
                <w:lang w:eastAsia="bg-BG"/>
              </w:rPr>
              <w:t>22.VIII.2016г.</w:t>
            </w:r>
          </w:p>
          <w:p w:rsidR="007D60C7" w:rsidRPr="007D60C7" w:rsidRDefault="007D60C7" w:rsidP="002B514A">
            <w:pPr>
              <w:widowControl w:val="0"/>
              <w:autoSpaceDE w:val="0"/>
              <w:autoSpaceDN w:val="0"/>
              <w:adjustRightInd w:val="0"/>
              <w:spacing w:before="49"/>
              <w:jc w:val="center"/>
              <w:rPr>
                <w:sz w:val="22"/>
                <w:szCs w:val="22"/>
                <w:lang w:eastAsia="bg-BG"/>
              </w:rPr>
            </w:pPr>
            <w:r w:rsidRPr="007D60C7">
              <w:rPr>
                <w:sz w:val="22"/>
                <w:szCs w:val="22"/>
                <w:lang w:eastAsia="bg-BG"/>
              </w:rPr>
              <w:t>26.VIII.2016г.</w:t>
            </w:r>
          </w:p>
          <w:p w:rsidR="007D60C7" w:rsidRPr="007D60C7" w:rsidRDefault="007D60C7" w:rsidP="002B514A">
            <w:pPr>
              <w:widowControl w:val="0"/>
              <w:autoSpaceDE w:val="0"/>
              <w:autoSpaceDN w:val="0"/>
              <w:adjustRightInd w:val="0"/>
              <w:spacing w:before="49" w:line="360" w:lineRule="auto"/>
              <w:jc w:val="center"/>
              <w:rPr>
                <w:sz w:val="22"/>
                <w:szCs w:val="22"/>
                <w:lang w:eastAsia="bg-BG"/>
              </w:rPr>
            </w:pPr>
          </w:p>
          <w:p w:rsidR="007D60C7" w:rsidRPr="007D60C7" w:rsidRDefault="007D60C7" w:rsidP="002B514A">
            <w:pPr>
              <w:widowControl w:val="0"/>
              <w:autoSpaceDE w:val="0"/>
              <w:autoSpaceDN w:val="0"/>
              <w:adjustRightInd w:val="0"/>
              <w:spacing w:before="49" w:line="360" w:lineRule="auto"/>
              <w:jc w:val="center"/>
              <w:rPr>
                <w:sz w:val="22"/>
                <w:szCs w:val="22"/>
                <w:lang w:eastAsia="bg-BG"/>
              </w:rPr>
            </w:pPr>
          </w:p>
        </w:tc>
        <w:tc>
          <w:tcPr>
            <w:tcW w:w="1701" w:type="dxa"/>
            <w:tcBorders>
              <w:left w:val="single" w:sz="4" w:space="0" w:color="7F7F7F"/>
              <w:right w:val="single" w:sz="4" w:space="0" w:color="7F7F7F"/>
            </w:tcBorders>
            <w:shd w:val="clear" w:color="auto" w:fill="auto"/>
          </w:tcPr>
          <w:p w:rsidR="007D60C7" w:rsidRPr="007D60C7" w:rsidRDefault="007D60C7" w:rsidP="002B514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pacing w:val="-1"/>
                <w:sz w:val="22"/>
                <w:szCs w:val="22"/>
                <w:lang w:eastAsia="bg-BG"/>
              </w:rPr>
            </w:pPr>
          </w:p>
          <w:p w:rsidR="007D60C7" w:rsidRPr="007D60C7" w:rsidRDefault="007D60C7" w:rsidP="002B514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  <w:lang w:eastAsia="bg-BG"/>
              </w:rPr>
            </w:pPr>
            <w:r w:rsidRPr="007D60C7">
              <w:rPr>
                <w:spacing w:val="-1"/>
                <w:sz w:val="22"/>
                <w:szCs w:val="22"/>
                <w:lang w:eastAsia="bg-BG"/>
              </w:rPr>
              <w:t xml:space="preserve">4 </w:t>
            </w:r>
            <w:proofErr w:type="spellStart"/>
            <w:r w:rsidRPr="007D60C7">
              <w:rPr>
                <w:spacing w:val="-1"/>
                <w:sz w:val="22"/>
                <w:szCs w:val="22"/>
                <w:lang w:eastAsia="bg-BG"/>
              </w:rPr>
              <w:t>пр</w:t>
            </w:r>
            <w:r w:rsidRPr="007D60C7">
              <w:rPr>
                <w:spacing w:val="1"/>
                <w:sz w:val="22"/>
                <w:szCs w:val="22"/>
                <w:lang w:eastAsia="bg-BG"/>
              </w:rPr>
              <w:t>о</w:t>
            </w:r>
            <w:r w:rsidRPr="007D60C7">
              <w:rPr>
                <w:spacing w:val="-1"/>
                <w:sz w:val="22"/>
                <w:szCs w:val="22"/>
                <w:lang w:eastAsia="bg-BG"/>
              </w:rPr>
              <w:t>б</w:t>
            </w:r>
            <w:r w:rsidRPr="007D60C7">
              <w:rPr>
                <w:sz w:val="22"/>
                <w:szCs w:val="22"/>
                <w:lang w:eastAsia="bg-BG"/>
              </w:rPr>
              <w:t>и</w:t>
            </w:r>
            <w:proofErr w:type="spellEnd"/>
          </w:p>
        </w:tc>
        <w:tc>
          <w:tcPr>
            <w:tcW w:w="1701" w:type="dxa"/>
            <w:tcBorders>
              <w:left w:val="single" w:sz="4" w:space="0" w:color="7F7F7F"/>
              <w:right w:val="single" w:sz="4" w:space="0" w:color="7F7F7F"/>
            </w:tcBorders>
            <w:shd w:val="clear" w:color="auto" w:fill="auto"/>
          </w:tcPr>
          <w:p w:rsidR="007D60C7" w:rsidRPr="007D60C7" w:rsidRDefault="007D60C7" w:rsidP="002B514A">
            <w:pPr>
              <w:widowControl w:val="0"/>
              <w:autoSpaceDE w:val="0"/>
              <w:autoSpaceDN w:val="0"/>
              <w:adjustRightInd w:val="0"/>
              <w:spacing w:line="360" w:lineRule="auto"/>
              <w:ind w:left="102"/>
              <w:jc w:val="center"/>
              <w:rPr>
                <w:sz w:val="22"/>
                <w:szCs w:val="22"/>
                <w:lang w:eastAsia="bg-BG"/>
              </w:rPr>
            </w:pPr>
          </w:p>
          <w:p w:rsidR="007D60C7" w:rsidRPr="007D60C7" w:rsidRDefault="007D60C7" w:rsidP="002B514A">
            <w:pPr>
              <w:widowControl w:val="0"/>
              <w:autoSpaceDE w:val="0"/>
              <w:autoSpaceDN w:val="0"/>
              <w:adjustRightInd w:val="0"/>
              <w:spacing w:line="360" w:lineRule="auto"/>
              <w:ind w:left="102"/>
              <w:jc w:val="center"/>
              <w:rPr>
                <w:sz w:val="22"/>
                <w:szCs w:val="22"/>
                <w:lang w:eastAsia="bg-BG"/>
              </w:rPr>
            </w:pPr>
            <w:r w:rsidRPr="007D60C7">
              <w:rPr>
                <w:sz w:val="22"/>
                <w:szCs w:val="22"/>
                <w:lang w:eastAsia="bg-BG"/>
              </w:rPr>
              <w:t>4</w:t>
            </w:r>
            <w:r w:rsidRPr="007D60C7">
              <w:rPr>
                <w:spacing w:val="-1"/>
                <w:sz w:val="22"/>
                <w:szCs w:val="22"/>
                <w:lang w:eastAsia="bg-BG"/>
              </w:rPr>
              <w:t xml:space="preserve"> </w:t>
            </w:r>
            <w:proofErr w:type="spellStart"/>
            <w:r w:rsidRPr="007D60C7">
              <w:rPr>
                <w:spacing w:val="-1"/>
                <w:sz w:val="22"/>
                <w:szCs w:val="22"/>
                <w:lang w:eastAsia="bg-BG"/>
              </w:rPr>
              <w:t>пр</w:t>
            </w:r>
            <w:r w:rsidRPr="007D60C7">
              <w:rPr>
                <w:spacing w:val="1"/>
                <w:sz w:val="22"/>
                <w:szCs w:val="22"/>
                <w:lang w:eastAsia="bg-BG"/>
              </w:rPr>
              <w:t>о</w:t>
            </w:r>
            <w:r w:rsidRPr="007D60C7">
              <w:rPr>
                <w:spacing w:val="-1"/>
                <w:sz w:val="22"/>
                <w:szCs w:val="22"/>
                <w:lang w:eastAsia="bg-BG"/>
              </w:rPr>
              <w:t>б</w:t>
            </w:r>
            <w:r w:rsidRPr="007D60C7">
              <w:rPr>
                <w:sz w:val="22"/>
                <w:szCs w:val="22"/>
                <w:lang w:eastAsia="bg-BG"/>
              </w:rPr>
              <w:t>и</w:t>
            </w:r>
            <w:proofErr w:type="spellEnd"/>
          </w:p>
        </w:tc>
        <w:tc>
          <w:tcPr>
            <w:tcW w:w="1701" w:type="dxa"/>
            <w:tcBorders>
              <w:left w:val="single" w:sz="4" w:space="0" w:color="7F7F7F"/>
              <w:right w:val="single" w:sz="4" w:space="0" w:color="7F7F7F"/>
            </w:tcBorders>
            <w:shd w:val="clear" w:color="auto" w:fill="auto"/>
          </w:tcPr>
          <w:p w:rsidR="007D60C7" w:rsidRPr="007D60C7" w:rsidRDefault="007D60C7" w:rsidP="002B514A">
            <w:pPr>
              <w:widowControl w:val="0"/>
              <w:autoSpaceDE w:val="0"/>
              <w:autoSpaceDN w:val="0"/>
              <w:adjustRightInd w:val="0"/>
              <w:spacing w:line="360" w:lineRule="auto"/>
              <w:ind w:left="102"/>
              <w:jc w:val="center"/>
              <w:rPr>
                <w:sz w:val="22"/>
                <w:szCs w:val="22"/>
                <w:lang w:eastAsia="bg-BG"/>
              </w:rPr>
            </w:pPr>
          </w:p>
          <w:p w:rsidR="007D60C7" w:rsidRPr="007D60C7" w:rsidRDefault="007D60C7" w:rsidP="002B514A">
            <w:pPr>
              <w:widowControl w:val="0"/>
              <w:autoSpaceDE w:val="0"/>
              <w:autoSpaceDN w:val="0"/>
              <w:adjustRightInd w:val="0"/>
              <w:spacing w:line="360" w:lineRule="auto"/>
              <w:ind w:left="102"/>
              <w:jc w:val="center"/>
              <w:rPr>
                <w:sz w:val="22"/>
                <w:szCs w:val="22"/>
                <w:lang w:eastAsia="bg-BG"/>
              </w:rPr>
            </w:pPr>
            <w:r w:rsidRPr="007D60C7">
              <w:rPr>
                <w:sz w:val="22"/>
                <w:szCs w:val="22"/>
                <w:lang w:eastAsia="bg-BG"/>
              </w:rPr>
              <w:t>4</w:t>
            </w:r>
            <w:r w:rsidRPr="007D60C7">
              <w:rPr>
                <w:spacing w:val="-1"/>
                <w:sz w:val="22"/>
                <w:szCs w:val="22"/>
                <w:lang w:eastAsia="bg-BG"/>
              </w:rPr>
              <w:t xml:space="preserve"> </w:t>
            </w:r>
            <w:proofErr w:type="spellStart"/>
            <w:r w:rsidRPr="007D60C7">
              <w:rPr>
                <w:spacing w:val="-1"/>
                <w:sz w:val="22"/>
                <w:szCs w:val="22"/>
                <w:lang w:eastAsia="bg-BG"/>
              </w:rPr>
              <w:t>пр</w:t>
            </w:r>
            <w:r w:rsidRPr="007D60C7">
              <w:rPr>
                <w:spacing w:val="1"/>
                <w:sz w:val="22"/>
                <w:szCs w:val="22"/>
                <w:lang w:eastAsia="bg-BG"/>
              </w:rPr>
              <w:t>о</w:t>
            </w:r>
            <w:r w:rsidRPr="007D60C7">
              <w:rPr>
                <w:spacing w:val="-1"/>
                <w:sz w:val="22"/>
                <w:szCs w:val="22"/>
                <w:lang w:eastAsia="bg-BG"/>
              </w:rPr>
              <w:t>б</w:t>
            </w:r>
            <w:r w:rsidRPr="007D60C7">
              <w:rPr>
                <w:sz w:val="22"/>
                <w:szCs w:val="22"/>
                <w:lang w:eastAsia="bg-BG"/>
              </w:rPr>
              <w:t>и</w:t>
            </w:r>
            <w:proofErr w:type="spellEnd"/>
          </w:p>
        </w:tc>
      </w:tr>
      <w:tr w:rsidR="007D60C7" w:rsidRPr="007D60C7" w:rsidTr="002B514A">
        <w:trPr>
          <w:trHeight w:hRule="exact" w:val="1474"/>
          <w:jc w:val="center"/>
        </w:trPr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7D60C7" w:rsidRPr="007D60C7" w:rsidRDefault="007D60C7" w:rsidP="002B514A">
            <w:pPr>
              <w:widowControl w:val="0"/>
              <w:autoSpaceDE w:val="0"/>
              <w:autoSpaceDN w:val="0"/>
              <w:adjustRightInd w:val="0"/>
              <w:spacing w:before="49" w:line="360" w:lineRule="auto"/>
              <w:jc w:val="center"/>
              <w:rPr>
                <w:b/>
                <w:sz w:val="22"/>
                <w:szCs w:val="22"/>
                <w:lang w:eastAsia="bg-BG"/>
              </w:rPr>
            </w:pPr>
          </w:p>
          <w:p w:rsidR="007D60C7" w:rsidRPr="007D60C7" w:rsidRDefault="007D60C7" w:rsidP="002B514A">
            <w:pPr>
              <w:widowControl w:val="0"/>
              <w:autoSpaceDE w:val="0"/>
              <w:autoSpaceDN w:val="0"/>
              <w:adjustRightInd w:val="0"/>
              <w:spacing w:before="49" w:line="360" w:lineRule="auto"/>
              <w:jc w:val="center"/>
              <w:rPr>
                <w:b/>
                <w:sz w:val="22"/>
                <w:szCs w:val="22"/>
                <w:lang w:eastAsia="bg-BG"/>
              </w:rPr>
            </w:pPr>
            <w:proofErr w:type="spellStart"/>
            <w:r w:rsidRPr="007D60C7">
              <w:rPr>
                <w:b/>
                <w:sz w:val="22"/>
                <w:szCs w:val="22"/>
                <w:lang w:eastAsia="bg-BG"/>
              </w:rPr>
              <w:t>Есен</w:t>
            </w:r>
            <w:proofErr w:type="spellEnd"/>
          </w:p>
        </w:tc>
        <w:tc>
          <w:tcPr>
            <w:tcW w:w="20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7D60C7" w:rsidRPr="007D60C7" w:rsidRDefault="007D60C7" w:rsidP="002B514A">
            <w:pPr>
              <w:widowControl w:val="0"/>
              <w:autoSpaceDE w:val="0"/>
              <w:autoSpaceDN w:val="0"/>
              <w:adjustRightInd w:val="0"/>
              <w:spacing w:before="49"/>
              <w:ind w:left="102"/>
              <w:jc w:val="center"/>
              <w:rPr>
                <w:sz w:val="22"/>
                <w:szCs w:val="22"/>
                <w:lang w:eastAsia="bg-BG"/>
              </w:rPr>
            </w:pPr>
            <w:r w:rsidRPr="007D60C7">
              <w:rPr>
                <w:sz w:val="22"/>
                <w:szCs w:val="22"/>
                <w:lang w:eastAsia="bg-BG"/>
              </w:rPr>
              <w:t>11.X.2016г.</w:t>
            </w:r>
          </w:p>
          <w:p w:rsidR="007D60C7" w:rsidRPr="007D60C7" w:rsidRDefault="007D60C7" w:rsidP="002B514A">
            <w:pPr>
              <w:widowControl w:val="0"/>
              <w:autoSpaceDE w:val="0"/>
              <w:autoSpaceDN w:val="0"/>
              <w:adjustRightInd w:val="0"/>
              <w:spacing w:before="49"/>
              <w:ind w:left="102"/>
              <w:jc w:val="center"/>
              <w:rPr>
                <w:sz w:val="22"/>
                <w:szCs w:val="22"/>
                <w:lang w:eastAsia="bg-BG"/>
              </w:rPr>
            </w:pPr>
            <w:r w:rsidRPr="007D60C7">
              <w:rPr>
                <w:sz w:val="22"/>
                <w:szCs w:val="22"/>
                <w:lang w:eastAsia="bg-BG"/>
              </w:rPr>
              <w:t>14.X.2016г.</w:t>
            </w:r>
          </w:p>
          <w:p w:rsidR="007D60C7" w:rsidRPr="007D60C7" w:rsidRDefault="007D60C7" w:rsidP="002B514A">
            <w:pPr>
              <w:widowControl w:val="0"/>
              <w:autoSpaceDE w:val="0"/>
              <w:autoSpaceDN w:val="0"/>
              <w:adjustRightInd w:val="0"/>
              <w:spacing w:before="49"/>
              <w:ind w:left="102"/>
              <w:jc w:val="center"/>
              <w:rPr>
                <w:sz w:val="22"/>
                <w:szCs w:val="22"/>
                <w:lang w:eastAsia="bg-BG"/>
              </w:rPr>
            </w:pPr>
            <w:r w:rsidRPr="007D60C7">
              <w:rPr>
                <w:sz w:val="22"/>
                <w:szCs w:val="22"/>
                <w:lang w:eastAsia="bg-BG"/>
              </w:rPr>
              <w:t>24.X.2016г.</w:t>
            </w:r>
          </w:p>
          <w:p w:rsidR="007D60C7" w:rsidRPr="007D60C7" w:rsidRDefault="007D60C7" w:rsidP="002B514A">
            <w:pPr>
              <w:widowControl w:val="0"/>
              <w:autoSpaceDE w:val="0"/>
              <w:autoSpaceDN w:val="0"/>
              <w:adjustRightInd w:val="0"/>
              <w:spacing w:before="49" w:line="360" w:lineRule="auto"/>
              <w:ind w:left="102"/>
              <w:jc w:val="center"/>
              <w:rPr>
                <w:sz w:val="22"/>
                <w:szCs w:val="22"/>
                <w:lang w:eastAsia="bg-BG"/>
              </w:rPr>
            </w:pPr>
            <w:r w:rsidRPr="007D60C7">
              <w:rPr>
                <w:sz w:val="22"/>
                <w:szCs w:val="22"/>
                <w:lang w:eastAsia="bg-BG"/>
              </w:rPr>
              <w:t>26.X.2016г.</w:t>
            </w: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7D60C7" w:rsidRPr="007D60C7" w:rsidRDefault="007D60C7" w:rsidP="002B514A">
            <w:pPr>
              <w:widowControl w:val="0"/>
              <w:autoSpaceDE w:val="0"/>
              <w:autoSpaceDN w:val="0"/>
              <w:adjustRightInd w:val="0"/>
              <w:spacing w:line="360" w:lineRule="auto"/>
              <w:ind w:left="102"/>
              <w:jc w:val="center"/>
              <w:rPr>
                <w:sz w:val="22"/>
                <w:szCs w:val="22"/>
                <w:lang w:eastAsia="bg-BG"/>
              </w:rPr>
            </w:pPr>
          </w:p>
          <w:p w:rsidR="007D60C7" w:rsidRPr="007D60C7" w:rsidRDefault="007D60C7" w:rsidP="002B514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  <w:lang w:eastAsia="bg-BG"/>
              </w:rPr>
            </w:pPr>
            <w:r w:rsidRPr="007D60C7">
              <w:rPr>
                <w:sz w:val="22"/>
                <w:szCs w:val="22"/>
                <w:lang w:eastAsia="bg-BG"/>
              </w:rPr>
              <w:t>4</w:t>
            </w:r>
            <w:r w:rsidRPr="007D60C7">
              <w:rPr>
                <w:spacing w:val="-1"/>
                <w:sz w:val="22"/>
                <w:szCs w:val="22"/>
                <w:lang w:eastAsia="bg-BG"/>
              </w:rPr>
              <w:t xml:space="preserve"> </w:t>
            </w:r>
            <w:proofErr w:type="spellStart"/>
            <w:r w:rsidRPr="007D60C7">
              <w:rPr>
                <w:spacing w:val="-1"/>
                <w:sz w:val="22"/>
                <w:szCs w:val="22"/>
                <w:lang w:eastAsia="bg-BG"/>
              </w:rPr>
              <w:t>пр</w:t>
            </w:r>
            <w:r w:rsidRPr="007D60C7">
              <w:rPr>
                <w:spacing w:val="1"/>
                <w:sz w:val="22"/>
                <w:szCs w:val="22"/>
                <w:lang w:eastAsia="bg-BG"/>
              </w:rPr>
              <w:t>о</w:t>
            </w:r>
            <w:r w:rsidRPr="007D60C7">
              <w:rPr>
                <w:spacing w:val="-1"/>
                <w:sz w:val="22"/>
                <w:szCs w:val="22"/>
                <w:lang w:eastAsia="bg-BG"/>
              </w:rPr>
              <w:t>б</w:t>
            </w:r>
            <w:r w:rsidRPr="007D60C7">
              <w:rPr>
                <w:sz w:val="22"/>
                <w:szCs w:val="22"/>
                <w:lang w:eastAsia="bg-BG"/>
              </w:rPr>
              <w:t>и</w:t>
            </w:r>
            <w:proofErr w:type="spellEnd"/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7D60C7" w:rsidRPr="007D60C7" w:rsidRDefault="007D60C7" w:rsidP="002B514A">
            <w:pPr>
              <w:widowControl w:val="0"/>
              <w:autoSpaceDE w:val="0"/>
              <w:autoSpaceDN w:val="0"/>
              <w:adjustRightInd w:val="0"/>
              <w:spacing w:line="360" w:lineRule="auto"/>
              <w:ind w:left="102"/>
              <w:jc w:val="center"/>
              <w:rPr>
                <w:sz w:val="22"/>
                <w:szCs w:val="22"/>
                <w:lang w:eastAsia="bg-BG"/>
              </w:rPr>
            </w:pPr>
          </w:p>
          <w:p w:rsidR="007D60C7" w:rsidRPr="007D60C7" w:rsidRDefault="007D60C7" w:rsidP="002B514A">
            <w:pPr>
              <w:widowControl w:val="0"/>
              <w:autoSpaceDE w:val="0"/>
              <w:autoSpaceDN w:val="0"/>
              <w:adjustRightInd w:val="0"/>
              <w:spacing w:line="360" w:lineRule="auto"/>
              <w:ind w:left="102"/>
              <w:jc w:val="center"/>
              <w:rPr>
                <w:sz w:val="22"/>
                <w:szCs w:val="22"/>
                <w:lang w:eastAsia="bg-BG"/>
              </w:rPr>
            </w:pPr>
            <w:r w:rsidRPr="007D60C7">
              <w:rPr>
                <w:sz w:val="22"/>
                <w:szCs w:val="22"/>
                <w:lang w:eastAsia="bg-BG"/>
              </w:rPr>
              <w:t>4</w:t>
            </w:r>
            <w:r w:rsidRPr="007D60C7">
              <w:rPr>
                <w:spacing w:val="-1"/>
                <w:sz w:val="22"/>
                <w:szCs w:val="22"/>
                <w:lang w:eastAsia="bg-BG"/>
              </w:rPr>
              <w:t xml:space="preserve"> </w:t>
            </w:r>
            <w:proofErr w:type="spellStart"/>
            <w:r w:rsidRPr="007D60C7">
              <w:rPr>
                <w:spacing w:val="-1"/>
                <w:sz w:val="22"/>
                <w:szCs w:val="22"/>
                <w:lang w:eastAsia="bg-BG"/>
              </w:rPr>
              <w:t>пр</w:t>
            </w:r>
            <w:r w:rsidRPr="007D60C7">
              <w:rPr>
                <w:spacing w:val="1"/>
                <w:sz w:val="22"/>
                <w:szCs w:val="22"/>
                <w:lang w:eastAsia="bg-BG"/>
              </w:rPr>
              <w:t>о</w:t>
            </w:r>
            <w:r w:rsidRPr="007D60C7">
              <w:rPr>
                <w:spacing w:val="-1"/>
                <w:sz w:val="22"/>
                <w:szCs w:val="22"/>
                <w:lang w:eastAsia="bg-BG"/>
              </w:rPr>
              <w:t>б</w:t>
            </w:r>
            <w:r w:rsidRPr="007D60C7">
              <w:rPr>
                <w:sz w:val="22"/>
                <w:szCs w:val="22"/>
                <w:lang w:eastAsia="bg-BG"/>
              </w:rPr>
              <w:t>и</w:t>
            </w:r>
            <w:proofErr w:type="spellEnd"/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7D60C7" w:rsidRPr="007D60C7" w:rsidRDefault="007D60C7" w:rsidP="002B514A">
            <w:pPr>
              <w:widowControl w:val="0"/>
              <w:autoSpaceDE w:val="0"/>
              <w:autoSpaceDN w:val="0"/>
              <w:adjustRightInd w:val="0"/>
              <w:spacing w:line="360" w:lineRule="auto"/>
              <w:ind w:left="102"/>
              <w:jc w:val="center"/>
              <w:rPr>
                <w:sz w:val="22"/>
                <w:szCs w:val="22"/>
                <w:lang w:eastAsia="bg-BG"/>
              </w:rPr>
            </w:pPr>
          </w:p>
          <w:p w:rsidR="007D60C7" w:rsidRPr="007D60C7" w:rsidRDefault="007D60C7" w:rsidP="002B514A">
            <w:pPr>
              <w:widowControl w:val="0"/>
              <w:autoSpaceDE w:val="0"/>
              <w:autoSpaceDN w:val="0"/>
              <w:adjustRightInd w:val="0"/>
              <w:spacing w:line="360" w:lineRule="auto"/>
              <w:ind w:left="102"/>
              <w:jc w:val="center"/>
              <w:rPr>
                <w:sz w:val="22"/>
                <w:szCs w:val="22"/>
                <w:lang w:eastAsia="bg-BG"/>
              </w:rPr>
            </w:pPr>
            <w:r w:rsidRPr="007D60C7">
              <w:rPr>
                <w:sz w:val="22"/>
                <w:szCs w:val="22"/>
                <w:lang w:eastAsia="bg-BG"/>
              </w:rPr>
              <w:t>4</w:t>
            </w:r>
            <w:r w:rsidRPr="007D60C7">
              <w:rPr>
                <w:spacing w:val="-1"/>
                <w:sz w:val="22"/>
                <w:szCs w:val="22"/>
                <w:lang w:eastAsia="bg-BG"/>
              </w:rPr>
              <w:t xml:space="preserve"> </w:t>
            </w:r>
            <w:proofErr w:type="spellStart"/>
            <w:r w:rsidRPr="007D60C7">
              <w:rPr>
                <w:spacing w:val="-1"/>
                <w:sz w:val="22"/>
                <w:szCs w:val="22"/>
                <w:lang w:eastAsia="bg-BG"/>
              </w:rPr>
              <w:t>пр</w:t>
            </w:r>
            <w:r w:rsidRPr="007D60C7">
              <w:rPr>
                <w:spacing w:val="1"/>
                <w:sz w:val="22"/>
                <w:szCs w:val="22"/>
                <w:lang w:eastAsia="bg-BG"/>
              </w:rPr>
              <w:t>о</w:t>
            </w:r>
            <w:r w:rsidRPr="007D60C7">
              <w:rPr>
                <w:spacing w:val="-1"/>
                <w:sz w:val="22"/>
                <w:szCs w:val="22"/>
                <w:lang w:eastAsia="bg-BG"/>
              </w:rPr>
              <w:t>б</w:t>
            </w:r>
            <w:r w:rsidRPr="007D60C7">
              <w:rPr>
                <w:sz w:val="22"/>
                <w:szCs w:val="22"/>
                <w:lang w:eastAsia="bg-BG"/>
              </w:rPr>
              <w:t>и</w:t>
            </w:r>
            <w:proofErr w:type="spellEnd"/>
          </w:p>
        </w:tc>
      </w:tr>
      <w:tr w:rsidR="007D60C7" w:rsidRPr="007D60C7" w:rsidTr="002B514A">
        <w:trPr>
          <w:trHeight w:hRule="exact" w:val="1474"/>
          <w:jc w:val="center"/>
        </w:trPr>
        <w:tc>
          <w:tcPr>
            <w:tcW w:w="1701" w:type="dxa"/>
            <w:tcBorders>
              <w:left w:val="single" w:sz="4" w:space="0" w:color="7F7F7F"/>
              <w:right w:val="single" w:sz="4" w:space="0" w:color="7F7F7F"/>
            </w:tcBorders>
            <w:shd w:val="clear" w:color="auto" w:fill="auto"/>
          </w:tcPr>
          <w:p w:rsidR="007D60C7" w:rsidRPr="007D60C7" w:rsidRDefault="007D60C7" w:rsidP="002B514A">
            <w:pPr>
              <w:widowControl w:val="0"/>
              <w:autoSpaceDE w:val="0"/>
              <w:autoSpaceDN w:val="0"/>
              <w:adjustRightInd w:val="0"/>
              <w:spacing w:before="49" w:line="360" w:lineRule="auto"/>
              <w:ind w:left="102"/>
              <w:jc w:val="center"/>
              <w:rPr>
                <w:b/>
                <w:spacing w:val="-1"/>
                <w:sz w:val="22"/>
                <w:szCs w:val="22"/>
                <w:lang w:eastAsia="bg-BG"/>
              </w:rPr>
            </w:pPr>
          </w:p>
          <w:p w:rsidR="007D60C7" w:rsidRPr="007D60C7" w:rsidRDefault="007D60C7" w:rsidP="002B514A">
            <w:pPr>
              <w:widowControl w:val="0"/>
              <w:autoSpaceDE w:val="0"/>
              <w:autoSpaceDN w:val="0"/>
              <w:adjustRightInd w:val="0"/>
              <w:spacing w:before="49" w:line="360" w:lineRule="auto"/>
              <w:jc w:val="center"/>
              <w:rPr>
                <w:b/>
                <w:sz w:val="22"/>
                <w:szCs w:val="22"/>
                <w:lang w:eastAsia="bg-BG"/>
              </w:rPr>
            </w:pPr>
            <w:proofErr w:type="spellStart"/>
            <w:r w:rsidRPr="007D60C7">
              <w:rPr>
                <w:b/>
                <w:spacing w:val="-1"/>
                <w:sz w:val="22"/>
                <w:szCs w:val="22"/>
                <w:lang w:eastAsia="bg-BG"/>
              </w:rPr>
              <w:t>Зима</w:t>
            </w:r>
            <w:proofErr w:type="spellEnd"/>
          </w:p>
        </w:tc>
        <w:tc>
          <w:tcPr>
            <w:tcW w:w="2041" w:type="dxa"/>
            <w:tcBorders>
              <w:left w:val="single" w:sz="4" w:space="0" w:color="7F7F7F"/>
              <w:right w:val="single" w:sz="4" w:space="0" w:color="7F7F7F"/>
            </w:tcBorders>
            <w:shd w:val="clear" w:color="auto" w:fill="auto"/>
          </w:tcPr>
          <w:p w:rsidR="007D60C7" w:rsidRPr="007D60C7" w:rsidRDefault="007D60C7" w:rsidP="002B514A">
            <w:pPr>
              <w:widowControl w:val="0"/>
              <w:autoSpaceDE w:val="0"/>
              <w:autoSpaceDN w:val="0"/>
              <w:adjustRightInd w:val="0"/>
              <w:spacing w:before="49"/>
              <w:ind w:left="102"/>
              <w:jc w:val="center"/>
              <w:rPr>
                <w:sz w:val="22"/>
                <w:szCs w:val="22"/>
                <w:lang w:eastAsia="bg-BG"/>
              </w:rPr>
            </w:pPr>
            <w:r w:rsidRPr="007D60C7">
              <w:rPr>
                <w:sz w:val="22"/>
                <w:szCs w:val="22"/>
                <w:lang w:eastAsia="bg-BG"/>
              </w:rPr>
              <w:t>05.XII.2016г.</w:t>
            </w:r>
          </w:p>
          <w:p w:rsidR="007D60C7" w:rsidRPr="007D60C7" w:rsidRDefault="007D60C7" w:rsidP="002B514A">
            <w:pPr>
              <w:widowControl w:val="0"/>
              <w:autoSpaceDE w:val="0"/>
              <w:autoSpaceDN w:val="0"/>
              <w:adjustRightInd w:val="0"/>
              <w:spacing w:before="49"/>
              <w:ind w:left="102"/>
              <w:jc w:val="center"/>
              <w:rPr>
                <w:sz w:val="22"/>
                <w:szCs w:val="22"/>
                <w:lang w:eastAsia="bg-BG"/>
              </w:rPr>
            </w:pPr>
            <w:r w:rsidRPr="007D60C7">
              <w:rPr>
                <w:sz w:val="22"/>
                <w:szCs w:val="22"/>
                <w:lang w:eastAsia="bg-BG"/>
              </w:rPr>
              <w:t>12.XII.2016г.</w:t>
            </w:r>
          </w:p>
          <w:p w:rsidR="007D60C7" w:rsidRPr="007D60C7" w:rsidRDefault="007D60C7" w:rsidP="002B514A">
            <w:pPr>
              <w:widowControl w:val="0"/>
              <w:autoSpaceDE w:val="0"/>
              <w:autoSpaceDN w:val="0"/>
              <w:adjustRightInd w:val="0"/>
              <w:spacing w:before="49"/>
              <w:ind w:left="102"/>
              <w:jc w:val="center"/>
              <w:rPr>
                <w:sz w:val="22"/>
                <w:szCs w:val="22"/>
                <w:lang w:eastAsia="bg-BG"/>
              </w:rPr>
            </w:pPr>
            <w:r w:rsidRPr="007D60C7">
              <w:rPr>
                <w:sz w:val="22"/>
                <w:szCs w:val="22"/>
                <w:lang w:eastAsia="bg-BG"/>
              </w:rPr>
              <w:t>15.XII.2016г.</w:t>
            </w:r>
          </w:p>
          <w:p w:rsidR="007D60C7" w:rsidRPr="007D60C7" w:rsidRDefault="007D60C7" w:rsidP="002B514A">
            <w:pPr>
              <w:widowControl w:val="0"/>
              <w:autoSpaceDE w:val="0"/>
              <w:autoSpaceDN w:val="0"/>
              <w:adjustRightInd w:val="0"/>
              <w:spacing w:before="49"/>
              <w:ind w:left="102"/>
              <w:jc w:val="center"/>
              <w:rPr>
                <w:sz w:val="22"/>
                <w:szCs w:val="22"/>
                <w:lang w:eastAsia="bg-BG"/>
              </w:rPr>
            </w:pPr>
            <w:r w:rsidRPr="007D60C7">
              <w:rPr>
                <w:sz w:val="22"/>
                <w:szCs w:val="22"/>
                <w:lang w:eastAsia="bg-BG"/>
              </w:rPr>
              <w:t>22.XII.2016г.</w:t>
            </w:r>
          </w:p>
          <w:p w:rsidR="007D60C7" w:rsidRPr="007D60C7" w:rsidRDefault="007D60C7" w:rsidP="002B514A">
            <w:pPr>
              <w:widowControl w:val="0"/>
              <w:autoSpaceDE w:val="0"/>
              <w:autoSpaceDN w:val="0"/>
              <w:adjustRightInd w:val="0"/>
              <w:spacing w:before="49" w:line="360" w:lineRule="auto"/>
              <w:ind w:left="102"/>
              <w:jc w:val="center"/>
              <w:rPr>
                <w:sz w:val="22"/>
                <w:szCs w:val="22"/>
                <w:lang w:eastAsia="bg-BG"/>
              </w:rPr>
            </w:pPr>
          </w:p>
          <w:p w:rsidR="007D60C7" w:rsidRPr="007D60C7" w:rsidRDefault="007D60C7" w:rsidP="002B514A">
            <w:pPr>
              <w:widowControl w:val="0"/>
              <w:autoSpaceDE w:val="0"/>
              <w:autoSpaceDN w:val="0"/>
              <w:adjustRightInd w:val="0"/>
              <w:spacing w:before="49" w:line="360" w:lineRule="auto"/>
              <w:ind w:left="102"/>
              <w:jc w:val="center"/>
              <w:rPr>
                <w:sz w:val="22"/>
                <w:szCs w:val="22"/>
                <w:lang w:eastAsia="bg-BG"/>
              </w:rPr>
            </w:pPr>
          </w:p>
          <w:p w:rsidR="007D60C7" w:rsidRPr="007D60C7" w:rsidRDefault="007D60C7" w:rsidP="002B514A">
            <w:pPr>
              <w:widowControl w:val="0"/>
              <w:autoSpaceDE w:val="0"/>
              <w:autoSpaceDN w:val="0"/>
              <w:adjustRightInd w:val="0"/>
              <w:spacing w:before="49" w:line="360" w:lineRule="auto"/>
              <w:ind w:left="102"/>
              <w:jc w:val="center"/>
              <w:rPr>
                <w:sz w:val="22"/>
                <w:szCs w:val="22"/>
                <w:lang w:eastAsia="bg-BG"/>
              </w:rPr>
            </w:pPr>
          </w:p>
        </w:tc>
        <w:tc>
          <w:tcPr>
            <w:tcW w:w="1701" w:type="dxa"/>
            <w:tcBorders>
              <w:left w:val="single" w:sz="4" w:space="0" w:color="7F7F7F"/>
              <w:right w:val="single" w:sz="4" w:space="0" w:color="7F7F7F"/>
            </w:tcBorders>
            <w:shd w:val="clear" w:color="auto" w:fill="auto"/>
          </w:tcPr>
          <w:p w:rsidR="007D60C7" w:rsidRPr="007D60C7" w:rsidRDefault="007D60C7" w:rsidP="002B514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  <w:lang w:eastAsia="bg-BG"/>
              </w:rPr>
            </w:pPr>
          </w:p>
          <w:p w:rsidR="007D60C7" w:rsidRPr="007D60C7" w:rsidRDefault="007D60C7" w:rsidP="002B514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  <w:lang w:eastAsia="bg-BG"/>
              </w:rPr>
            </w:pPr>
            <w:r w:rsidRPr="007D60C7">
              <w:rPr>
                <w:sz w:val="22"/>
                <w:szCs w:val="22"/>
                <w:lang w:eastAsia="bg-BG"/>
              </w:rPr>
              <w:t>4</w:t>
            </w:r>
            <w:r w:rsidRPr="007D60C7">
              <w:rPr>
                <w:spacing w:val="-1"/>
                <w:sz w:val="22"/>
                <w:szCs w:val="22"/>
                <w:lang w:eastAsia="bg-BG"/>
              </w:rPr>
              <w:t xml:space="preserve"> </w:t>
            </w:r>
            <w:proofErr w:type="spellStart"/>
            <w:r w:rsidRPr="007D60C7">
              <w:rPr>
                <w:spacing w:val="-1"/>
                <w:sz w:val="22"/>
                <w:szCs w:val="22"/>
                <w:lang w:eastAsia="bg-BG"/>
              </w:rPr>
              <w:t>пр</w:t>
            </w:r>
            <w:r w:rsidRPr="007D60C7">
              <w:rPr>
                <w:spacing w:val="1"/>
                <w:sz w:val="22"/>
                <w:szCs w:val="22"/>
                <w:lang w:eastAsia="bg-BG"/>
              </w:rPr>
              <w:t>о</w:t>
            </w:r>
            <w:r w:rsidRPr="007D60C7">
              <w:rPr>
                <w:spacing w:val="-1"/>
                <w:sz w:val="22"/>
                <w:szCs w:val="22"/>
                <w:lang w:eastAsia="bg-BG"/>
              </w:rPr>
              <w:t>б</w:t>
            </w:r>
            <w:r w:rsidRPr="007D60C7">
              <w:rPr>
                <w:sz w:val="22"/>
                <w:szCs w:val="22"/>
                <w:lang w:eastAsia="bg-BG"/>
              </w:rPr>
              <w:t>и</w:t>
            </w:r>
            <w:proofErr w:type="spellEnd"/>
          </w:p>
        </w:tc>
        <w:tc>
          <w:tcPr>
            <w:tcW w:w="1701" w:type="dxa"/>
            <w:tcBorders>
              <w:left w:val="single" w:sz="4" w:space="0" w:color="7F7F7F"/>
              <w:right w:val="single" w:sz="4" w:space="0" w:color="7F7F7F"/>
            </w:tcBorders>
            <w:shd w:val="clear" w:color="auto" w:fill="auto"/>
          </w:tcPr>
          <w:p w:rsidR="007D60C7" w:rsidRPr="007D60C7" w:rsidRDefault="007D60C7" w:rsidP="002B514A">
            <w:pPr>
              <w:widowControl w:val="0"/>
              <w:autoSpaceDE w:val="0"/>
              <w:autoSpaceDN w:val="0"/>
              <w:adjustRightInd w:val="0"/>
              <w:spacing w:line="360" w:lineRule="auto"/>
              <w:ind w:left="102"/>
              <w:jc w:val="center"/>
              <w:rPr>
                <w:sz w:val="22"/>
                <w:szCs w:val="22"/>
                <w:lang w:eastAsia="bg-BG"/>
              </w:rPr>
            </w:pPr>
          </w:p>
          <w:p w:rsidR="007D60C7" w:rsidRPr="007D60C7" w:rsidRDefault="007D60C7" w:rsidP="002B514A">
            <w:pPr>
              <w:widowControl w:val="0"/>
              <w:autoSpaceDE w:val="0"/>
              <w:autoSpaceDN w:val="0"/>
              <w:adjustRightInd w:val="0"/>
              <w:spacing w:line="360" w:lineRule="auto"/>
              <w:ind w:left="102"/>
              <w:jc w:val="center"/>
              <w:rPr>
                <w:sz w:val="22"/>
                <w:szCs w:val="22"/>
                <w:lang w:eastAsia="bg-BG"/>
              </w:rPr>
            </w:pPr>
            <w:r w:rsidRPr="007D60C7">
              <w:rPr>
                <w:sz w:val="22"/>
                <w:szCs w:val="22"/>
                <w:lang w:eastAsia="bg-BG"/>
              </w:rPr>
              <w:t>4</w:t>
            </w:r>
            <w:r w:rsidRPr="007D60C7">
              <w:rPr>
                <w:spacing w:val="-1"/>
                <w:sz w:val="22"/>
                <w:szCs w:val="22"/>
                <w:lang w:eastAsia="bg-BG"/>
              </w:rPr>
              <w:t xml:space="preserve"> </w:t>
            </w:r>
            <w:proofErr w:type="spellStart"/>
            <w:r w:rsidRPr="007D60C7">
              <w:rPr>
                <w:spacing w:val="-1"/>
                <w:sz w:val="22"/>
                <w:szCs w:val="22"/>
                <w:lang w:eastAsia="bg-BG"/>
              </w:rPr>
              <w:t>пр</w:t>
            </w:r>
            <w:r w:rsidRPr="007D60C7">
              <w:rPr>
                <w:spacing w:val="1"/>
                <w:sz w:val="22"/>
                <w:szCs w:val="22"/>
                <w:lang w:eastAsia="bg-BG"/>
              </w:rPr>
              <w:t>о</w:t>
            </w:r>
            <w:r w:rsidRPr="007D60C7">
              <w:rPr>
                <w:spacing w:val="-1"/>
                <w:sz w:val="22"/>
                <w:szCs w:val="22"/>
                <w:lang w:eastAsia="bg-BG"/>
              </w:rPr>
              <w:t>б</w:t>
            </w:r>
            <w:r w:rsidRPr="007D60C7">
              <w:rPr>
                <w:sz w:val="22"/>
                <w:szCs w:val="22"/>
                <w:lang w:eastAsia="bg-BG"/>
              </w:rPr>
              <w:t>и</w:t>
            </w:r>
            <w:proofErr w:type="spellEnd"/>
          </w:p>
        </w:tc>
        <w:tc>
          <w:tcPr>
            <w:tcW w:w="1701" w:type="dxa"/>
            <w:tcBorders>
              <w:left w:val="single" w:sz="4" w:space="0" w:color="7F7F7F"/>
              <w:right w:val="single" w:sz="4" w:space="0" w:color="7F7F7F"/>
            </w:tcBorders>
            <w:shd w:val="clear" w:color="auto" w:fill="auto"/>
          </w:tcPr>
          <w:p w:rsidR="007D60C7" w:rsidRPr="007D60C7" w:rsidRDefault="007D60C7" w:rsidP="002B514A">
            <w:pPr>
              <w:widowControl w:val="0"/>
              <w:autoSpaceDE w:val="0"/>
              <w:autoSpaceDN w:val="0"/>
              <w:adjustRightInd w:val="0"/>
              <w:spacing w:line="360" w:lineRule="auto"/>
              <w:ind w:left="102"/>
              <w:jc w:val="center"/>
              <w:rPr>
                <w:sz w:val="22"/>
                <w:szCs w:val="22"/>
                <w:lang w:eastAsia="bg-BG"/>
              </w:rPr>
            </w:pPr>
          </w:p>
          <w:p w:rsidR="007D60C7" w:rsidRPr="007D60C7" w:rsidRDefault="007D60C7" w:rsidP="002B514A">
            <w:pPr>
              <w:widowControl w:val="0"/>
              <w:autoSpaceDE w:val="0"/>
              <w:autoSpaceDN w:val="0"/>
              <w:adjustRightInd w:val="0"/>
              <w:spacing w:line="360" w:lineRule="auto"/>
              <w:ind w:left="102"/>
              <w:jc w:val="center"/>
              <w:rPr>
                <w:sz w:val="22"/>
                <w:szCs w:val="22"/>
                <w:lang w:eastAsia="bg-BG"/>
              </w:rPr>
            </w:pPr>
            <w:r w:rsidRPr="007D60C7">
              <w:rPr>
                <w:sz w:val="22"/>
                <w:szCs w:val="22"/>
                <w:lang w:eastAsia="bg-BG"/>
              </w:rPr>
              <w:t>4</w:t>
            </w:r>
            <w:r w:rsidRPr="007D60C7">
              <w:rPr>
                <w:spacing w:val="-1"/>
                <w:sz w:val="22"/>
                <w:szCs w:val="22"/>
                <w:lang w:eastAsia="bg-BG"/>
              </w:rPr>
              <w:t xml:space="preserve"> </w:t>
            </w:r>
            <w:proofErr w:type="spellStart"/>
            <w:r w:rsidRPr="007D60C7">
              <w:rPr>
                <w:spacing w:val="-1"/>
                <w:sz w:val="22"/>
                <w:szCs w:val="22"/>
                <w:lang w:eastAsia="bg-BG"/>
              </w:rPr>
              <w:t>пр</w:t>
            </w:r>
            <w:r w:rsidRPr="007D60C7">
              <w:rPr>
                <w:spacing w:val="1"/>
                <w:sz w:val="22"/>
                <w:szCs w:val="22"/>
                <w:lang w:eastAsia="bg-BG"/>
              </w:rPr>
              <w:t>о</w:t>
            </w:r>
            <w:r w:rsidRPr="007D60C7">
              <w:rPr>
                <w:spacing w:val="-1"/>
                <w:sz w:val="22"/>
                <w:szCs w:val="22"/>
                <w:lang w:eastAsia="bg-BG"/>
              </w:rPr>
              <w:t>б</w:t>
            </w:r>
            <w:r w:rsidRPr="007D60C7">
              <w:rPr>
                <w:sz w:val="22"/>
                <w:szCs w:val="22"/>
                <w:lang w:eastAsia="bg-BG"/>
              </w:rPr>
              <w:t>и</w:t>
            </w:r>
            <w:proofErr w:type="spellEnd"/>
          </w:p>
        </w:tc>
      </w:tr>
      <w:tr w:rsidR="007D60C7" w:rsidRPr="007D60C7" w:rsidTr="002B514A">
        <w:trPr>
          <w:trHeight w:hRule="exact" w:val="850"/>
          <w:jc w:val="center"/>
        </w:trPr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7D60C7" w:rsidRPr="007D60C7" w:rsidRDefault="007D60C7" w:rsidP="002B514A">
            <w:pPr>
              <w:widowControl w:val="0"/>
              <w:autoSpaceDE w:val="0"/>
              <w:autoSpaceDN w:val="0"/>
              <w:adjustRightInd w:val="0"/>
              <w:spacing w:before="49" w:line="360" w:lineRule="auto"/>
              <w:ind w:left="102"/>
              <w:jc w:val="center"/>
              <w:rPr>
                <w:b/>
                <w:spacing w:val="-1"/>
                <w:sz w:val="22"/>
                <w:szCs w:val="22"/>
                <w:lang w:eastAsia="bg-BG"/>
              </w:rPr>
            </w:pPr>
          </w:p>
          <w:p w:rsidR="007D60C7" w:rsidRPr="007D60C7" w:rsidRDefault="007D60C7" w:rsidP="002B514A">
            <w:pPr>
              <w:widowControl w:val="0"/>
              <w:autoSpaceDE w:val="0"/>
              <w:autoSpaceDN w:val="0"/>
              <w:adjustRightInd w:val="0"/>
              <w:spacing w:before="49" w:line="360" w:lineRule="auto"/>
              <w:ind w:left="102"/>
              <w:jc w:val="center"/>
              <w:rPr>
                <w:b/>
                <w:sz w:val="22"/>
                <w:szCs w:val="22"/>
                <w:lang w:eastAsia="bg-BG"/>
              </w:rPr>
            </w:pPr>
            <w:proofErr w:type="spellStart"/>
            <w:r w:rsidRPr="007D60C7">
              <w:rPr>
                <w:b/>
                <w:spacing w:val="-1"/>
                <w:sz w:val="22"/>
                <w:szCs w:val="22"/>
                <w:lang w:eastAsia="bg-BG"/>
              </w:rPr>
              <w:t>Пр</w:t>
            </w:r>
            <w:r w:rsidRPr="007D60C7">
              <w:rPr>
                <w:b/>
                <w:spacing w:val="1"/>
                <w:sz w:val="22"/>
                <w:szCs w:val="22"/>
                <w:lang w:eastAsia="bg-BG"/>
              </w:rPr>
              <w:t>ол</w:t>
            </w:r>
            <w:r w:rsidRPr="007D60C7">
              <w:rPr>
                <w:b/>
                <w:spacing w:val="-1"/>
                <w:sz w:val="22"/>
                <w:szCs w:val="22"/>
                <w:lang w:eastAsia="bg-BG"/>
              </w:rPr>
              <w:t>е</w:t>
            </w:r>
            <w:r w:rsidRPr="007D60C7">
              <w:rPr>
                <w:b/>
                <w:sz w:val="22"/>
                <w:szCs w:val="22"/>
                <w:lang w:eastAsia="bg-BG"/>
              </w:rPr>
              <w:t>т</w:t>
            </w:r>
            <w:proofErr w:type="spellEnd"/>
          </w:p>
        </w:tc>
        <w:tc>
          <w:tcPr>
            <w:tcW w:w="20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7D60C7" w:rsidRPr="007D60C7" w:rsidRDefault="007D60C7" w:rsidP="002B514A">
            <w:pPr>
              <w:widowControl w:val="0"/>
              <w:autoSpaceDE w:val="0"/>
              <w:autoSpaceDN w:val="0"/>
              <w:adjustRightInd w:val="0"/>
              <w:spacing w:before="49" w:line="360" w:lineRule="auto"/>
              <w:ind w:left="102"/>
              <w:jc w:val="center"/>
              <w:rPr>
                <w:sz w:val="22"/>
                <w:szCs w:val="22"/>
                <w:lang w:eastAsia="bg-BG"/>
              </w:rPr>
            </w:pPr>
            <w:r w:rsidRPr="007D60C7">
              <w:rPr>
                <w:sz w:val="22"/>
                <w:szCs w:val="22"/>
                <w:lang w:eastAsia="bg-BG"/>
              </w:rPr>
              <w:t>23.III.2017г.</w:t>
            </w:r>
          </w:p>
          <w:p w:rsidR="007D60C7" w:rsidRPr="007D60C7" w:rsidRDefault="007D60C7" w:rsidP="002B514A">
            <w:pPr>
              <w:widowControl w:val="0"/>
              <w:autoSpaceDE w:val="0"/>
              <w:autoSpaceDN w:val="0"/>
              <w:adjustRightInd w:val="0"/>
              <w:spacing w:before="49" w:line="360" w:lineRule="auto"/>
              <w:ind w:left="102"/>
              <w:jc w:val="center"/>
              <w:rPr>
                <w:sz w:val="22"/>
                <w:szCs w:val="22"/>
                <w:lang w:eastAsia="bg-BG"/>
              </w:rPr>
            </w:pPr>
            <w:r w:rsidRPr="007D60C7">
              <w:rPr>
                <w:sz w:val="22"/>
                <w:szCs w:val="22"/>
                <w:lang w:eastAsia="bg-BG"/>
              </w:rPr>
              <w:t>28.III.2017г.</w:t>
            </w:r>
          </w:p>
          <w:p w:rsidR="007D60C7" w:rsidRPr="007D60C7" w:rsidRDefault="007D60C7" w:rsidP="002B514A">
            <w:pPr>
              <w:widowControl w:val="0"/>
              <w:autoSpaceDE w:val="0"/>
              <w:autoSpaceDN w:val="0"/>
              <w:adjustRightInd w:val="0"/>
              <w:spacing w:before="49" w:line="360" w:lineRule="auto"/>
              <w:ind w:left="102"/>
              <w:jc w:val="center"/>
              <w:rPr>
                <w:sz w:val="22"/>
                <w:szCs w:val="22"/>
                <w:lang w:eastAsia="bg-BG"/>
              </w:rPr>
            </w:pP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7D60C7" w:rsidRPr="007D60C7" w:rsidRDefault="007D60C7" w:rsidP="002B514A">
            <w:pPr>
              <w:widowControl w:val="0"/>
              <w:autoSpaceDE w:val="0"/>
              <w:autoSpaceDN w:val="0"/>
              <w:adjustRightInd w:val="0"/>
              <w:spacing w:line="360" w:lineRule="auto"/>
              <w:ind w:left="102"/>
              <w:jc w:val="center"/>
              <w:rPr>
                <w:sz w:val="22"/>
                <w:szCs w:val="22"/>
                <w:lang w:eastAsia="bg-BG"/>
              </w:rPr>
            </w:pPr>
          </w:p>
          <w:p w:rsidR="007D60C7" w:rsidRPr="007D60C7" w:rsidRDefault="007D60C7" w:rsidP="002B514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  <w:lang w:eastAsia="bg-BG"/>
              </w:rPr>
            </w:pPr>
            <w:r w:rsidRPr="007D60C7">
              <w:rPr>
                <w:sz w:val="22"/>
                <w:szCs w:val="22"/>
                <w:lang w:eastAsia="bg-BG"/>
              </w:rPr>
              <w:t>2</w:t>
            </w:r>
            <w:r w:rsidRPr="007D60C7">
              <w:rPr>
                <w:spacing w:val="-1"/>
                <w:sz w:val="22"/>
                <w:szCs w:val="22"/>
                <w:lang w:eastAsia="bg-BG"/>
              </w:rPr>
              <w:t xml:space="preserve"> </w:t>
            </w:r>
            <w:proofErr w:type="spellStart"/>
            <w:r w:rsidRPr="007D60C7">
              <w:rPr>
                <w:spacing w:val="-1"/>
                <w:sz w:val="22"/>
                <w:szCs w:val="22"/>
                <w:lang w:eastAsia="bg-BG"/>
              </w:rPr>
              <w:t>пр</w:t>
            </w:r>
            <w:r w:rsidRPr="007D60C7">
              <w:rPr>
                <w:spacing w:val="1"/>
                <w:sz w:val="22"/>
                <w:szCs w:val="22"/>
                <w:lang w:eastAsia="bg-BG"/>
              </w:rPr>
              <w:t>о</w:t>
            </w:r>
            <w:r w:rsidRPr="007D60C7">
              <w:rPr>
                <w:spacing w:val="-1"/>
                <w:sz w:val="22"/>
                <w:szCs w:val="22"/>
                <w:lang w:eastAsia="bg-BG"/>
              </w:rPr>
              <w:t>б</w:t>
            </w:r>
            <w:r w:rsidRPr="007D60C7">
              <w:rPr>
                <w:sz w:val="22"/>
                <w:szCs w:val="22"/>
                <w:lang w:eastAsia="bg-BG"/>
              </w:rPr>
              <w:t>и</w:t>
            </w:r>
            <w:proofErr w:type="spellEnd"/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7D60C7" w:rsidRPr="007D60C7" w:rsidRDefault="007D60C7" w:rsidP="002B514A">
            <w:pPr>
              <w:widowControl w:val="0"/>
              <w:autoSpaceDE w:val="0"/>
              <w:autoSpaceDN w:val="0"/>
              <w:adjustRightInd w:val="0"/>
              <w:spacing w:line="360" w:lineRule="auto"/>
              <w:ind w:left="102"/>
              <w:jc w:val="center"/>
              <w:rPr>
                <w:sz w:val="22"/>
                <w:szCs w:val="22"/>
                <w:lang w:eastAsia="bg-BG"/>
              </w:rPr>
            </w:pPr>
          </w:p>
          <w:p w:rsidR="007D60C7" w:rsidRPr="007D60C7" w:rsidRDefault="007D60C7" w:rsidP="002B514A">
            <w:pPr>
              <w:widowControl w:val="0"/>
              <w:autoSpaceDE w:val="0"/>
              <w:autoSpaceDN w:val="0"/>
              <w:adjustRightInd w:val="0"/>
              <w:spacing w:line="360" w:lineRule="auto"/>
              <w:ind w:left="102"/>
              <w:jc w:val="center"/>
              <w:rPr>
                <w:sz w:val="22"/>
                <w:szCs w:val="22"/>
                <w:lang w:eastAsia="bg-BG"/>
              </w:rPr>
            </w:pPr>
            <w:r w:rsidRPr="007D60C7">
              <w:rPr>
                <w:sz w:val="22"/>
                <w:szCs w:val="22"/>
                <w:lang w:eastAsia="bg-BG"/>
              </w:rPr>
              <w:t>2</w:t>
            </w:r>
            <w:r w:rsidRPr="007D60C7">
              <w:rPr>
                <w:spacing w:val="-1"/>
                <w:sz w:val="22"/>
                <w:szCs w:val="22"/>
                <w:lang w:eastAsia="bg-BG"/>
              </w:rPr>
              <w:t xml:space="preserve"> </w:t>
            </w:r>
            <w:proofErr w:type="spellStart"/>
            <w:r w:rsidRPr="007D60C7">
              <w:rPr>
                <w:spacing w:val="-1"/>
                <w:sz w:val="22"/>
                <w:szCs w:val="22"/>
                <w:lang w:eastAsia="bg-BG"/>
              </w:rPr>
              <w:t>пр</w:t>
            </w:r>
            <w:r w:rsidRPr="007D60C7">
              <w:rPr>
                <w:spacing w:val="1"/>
                <w:sz w:val="22"/>
                <w:szCs w:val="22"/>
                <w:lang w:eastAsia="bg-BG"/>
              </w:rPr>
              <w:t>о</w:t>
            </w:r>
            <w:r w:rsidRPr="007D60C7">
              <w:rPr>
                <w:spacing w:val="-1"/>
                <w:sz w:val="22"/>
                <w:szCs w:val="22"/>
                <w:lang w:eastAsia="bg-BG"/>
              </w:rPr>
              <w:t>б</w:t>
            </w:r>
            <w:r w:rsidRPr="007D60C7">
              <w:rPr>
                <w:sz w:val="22"/>
                <w:szCs w:val="22"/>
                <w:lang w:eastAsia="bg-BG"/>
              </w:rPr>
              <w:t>и</w:t>
            </w:r>
            <w:proofErr w:type="spellEnd"/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7D60C7" w:rsidRPr="007D60C7" w:rsidRDefault="007D60C7" w:rsidP="002B514A">
            <w:pPr>
              <w:widowControl w:val="0"/>
              <w:autoSpaceDE w:val="0"/>
              <w:autoSpaceDN w:val="0"/>
              <w:adjustRightInd w:val="0"/>
              <w:spacing w:line="360" w:lineRule="auto"/>
              <w:ind w:left="102"/>
              <w:jc w:val="center"/>
              <w:rPr>
                <w:sz w:val="22"/>
                <w:szCs w:val="22"/>
                <w:lang w:eastAsia="bg-BG"/>
              </w:rPr>
            </w:pPr>
          </w:p>
          <w:p w:rsidR="007D60C7" w:rsidRPr="007D60C7" w:rsidRDefault="007D60C7" w:rsidP="002B514A">
            <w:pPr>
              <w:widowControl w:val="0"/>
              <w:autoSpaceDE w:val="0"/>
              <w:autoSpaceDN w:val="0"/>
              <w:adjustRightInd w:val="0"/>
              <w:spacing w:line="360" w:lineRule="auto"/>
              <w:ind w:left="102"/>
              <w:jc w:val="center"/>
              <w:rPr>
                <w:sz w:val="22"/>
                <w:szCs w:val="22"/>
                <w:lang w:eastAsia="bg-BG"/>
              </w:rPr>
            </w:pPr>
            <w:r w:rsidRPr="007D60C7">
              <w:rPr>
                <w:sz w:val="22"/>
                <w:szCs w:val="22"/>
                <w:lang w:eastAsia="bg-BG"/>
              </w:rPr>
              <w:t>2</w:t>
            </w:r>
            <w:r w:rsidRPr="007D60C7">
              <w:rPr>
                <w:spacing w:val="-1"/>
                <w:sz w:val="22"/>
                <w:szCs w:val="22"/>
                <w:lang w:eastAsia="bg-BG"/>
              </w:rPr>
              <w:t xml:space="preserve"> </w:t>
            </w:r>
            <w:proofErr w:type="spellStart"/>
            <w:r w:rsidRPr="007D60C7">
              <w:rPr>
                <w:spacing w:val="-1"/>
                <w:sz w:val="22"/>
                <w:szCs w:val="22"/>
                <w:lang w:eastAsia="bg-BG"/>
              </w:rPr>
              <w:t>пр</w:t>
            </w:r>
            <w:r w:rsidRPr="007D60C7">
              <w:rPr>
                <w:spacing w:val="1"/>
                <w:sz w:val="22"/>
                <w:szCs w:val="22"/>
                <w:lang w:eastAsia="bg-BG"/>
              </w:rPr>
              <w:t>о</w:t>
            </w:r>
            <w:r w:rsidRPr="007D60C7">
              <w:rPr>
                <w:spacing w:val="-1"/>
                <w:sz w:val="22"/>
                <w:szCs w:val="22"/>
                <w:lang w:eastAsia="bg-BG"/>
              </w:rPr>
              <w:t>б</w:t>
            </w:r>
            <w:r w:rsidRPr="007D60C7">
              <w:rPr>
                <w:sz w:val="22"/>
                <w:szCs w:val="22"/>
                <w:lang w:eastAsia="bg-BG"/>
              </w:rPr>
              <w:t>и</w:t>
            </w:r>
            <w:proofErr w:type="spellEnd"/>
          </w:p>
        </w:tc>
      </w:tr>
      <w:bookmarkEnd w:id="7"/>
    </w:tbl>
    <w:p w:rsidR="007D60C7" w:rsidRPr="00A27876" w:rsidRDefault="007D60C7" w:rsidP="00B7310F">
      <w:pPr>
        <w:spacing w:after="120"/>
        <w:ind w:right="-329"/>
        <w:jc w:val="center"/>
        <w:rPr>
          <w:lang w:val="bg-BG"/>
        </w:rPr>
      </w:pPr>
    </w:p>
    <w:p w:rsidR="00B7310F" w:rsidRPr="00B7310F" w:rsidRDefault="00B7310F" w:rsidP="003C081E">
      <w:pPr>
        <w:spacing w:after="120"/>
        <w:ind w:right="-329"/>
        <w:rPr>
          <w:lang w:val="bg-BG"/>
        </w:rPr>
      </w:pPr>
      <w:r w:rsidRPr="00B7310F">
        <w:rPr>
          <w:lang w:val="bg-BG"/>
        </w:rPr>
        <w:t xml:space="preserve">Резултатите от проведения </w:t>
      </w:r>
      <w:r w:rsidR="009B2912">
        <w:rPr>
          <w:lang w:val="bg-BG"/>
        </w:rPr>
        <w:t>морфологичен анализ са обобщени в Таблица №</w:t>
      </w:r>
      <w:r w:rsidR="007D60C7">
        <w:rPr>
          <w:lang w:val="bg-BG"/>
        </w:rPr>
        <w:t>4</w:t>
      </w:r>
      <w:r w:rsidR="009B2912">
        <w:rPr>
          <w:lang w:val="bg-BG"/>
        </w:rPr>
        <w:t xml:space="preserve"> </w:t>
      </w:r>
    </w:p>
    <w:p w:rsidR="00A27876" w:rsidRDefault="007D60C7" w:rsidP="00DC5355">
      <w:pPr>
        <w:spacing w:after="120"/>
        <w:ind w:right="-329"/>
        <w:jc w:val="both"/>
        <w:rPr>
          <w:i/>
          <w:lang w:val="bg-BG"/>
        </w:rPr>
      </w:pPr>
      <w:r w:rsidRPr="004C0231">
        <w:rPr>
          <w:b/>
          <w:lang w:val="bg-BG"/>
        </w:rPr>
        <w:t>Таблица №</w:t>
      </w:r>
      <w:r w:rsidRPr="004C0231">
        <w:rPr>
          <w:b/>
        </w:rPr>
        <w:fldChar w:fldCharType="begin"/>
      </w:r>
      <w:r w:rsidRPr="004C0231">
        <w:rPr>
          <w:b/>
          <w:lang w:val="bg-BG"/>
        </w:rPr>
        <w:instrText xml:space="preserve"> </w:instrText>
      </w:r>
      <w:r w:rsidRPr="004C0231">
        <w:rPr>
          <w:b/>
        </w:rPr>
        <w:instrText>SEQ</w:instrText>
      </w:r>
      <w:r w:rsidRPr="004C0231">
        <w:rPr>
          <w:b/>
          <w:lang w:val="bg-BG"/>
        </w:rPr>
        <w:instrText xml:space="preserve"> Таблица \* </w:instrText>
      </w:r>
      <w:r w:rsidRPr="004C0231">
        <w:rPr>
          <w:b/>
        </w:rPr>
        <w:instrText>ARABIC</w:instrText>
      </w:r>
      <w:r w:rsidRPr="004C0231">
        <w:rPr>
          <w:b/>
          <w:lang w:val="bg-BG"/>
        </w:rPr>
        <w:instrText xml:space="preserve"> </w:instrText>
      </w:r>
      <w:r w:rsidRPr="004C0231">
        <w:rPr>
          <w:b/>
        </w:rPr>
        <w:fldChar w:fldCharType="separate"/>
      </w:r>
      <w:r w:rsidR="00F75F9E">
        <w:rPr>
          <w:b/>
          <w:noProof/>
        </w:rPr>
        <w:t>4</w:t>
      </w:r>
      <w:r w:rsidRPr="004C0231">
        <w:rPr>
          <w:lang w:val="bg-BG"/>
        </w:rPr>
        <w:fldChar w:fldCharType="end"/>
      </w:r>
      <w:r>
        <w:rPr>
          <w:lang w:val="bg-BG"/>
        </w:rPr>
        <w:t xml:space="preserve"> </w:t>
      </w:r>
      <w:r w:rsidR="009B2912" w:rsidRPr="009B2912">
        <w:rPr>
          <w:i/>
          <w:lang w:val="bg-BG"/>
        </w:rPr>
        <w:t xml:space="preserve">Морфологичен </w:t>
      </w:r>
      <w:r w:rsidR="009B2912">
        <w:rPr>
          <w:i/>
          <w:lang w:val="bg-BG"/>
        </w:rPr>
        <w:t xml:space="preserve">състав на отпадъците на Община </w:t>
      </w:r>
      <w:r>
        <w:rPr>
          <w:i/>
          <w:lang w:val="bg-BG"/>
        </w:rPr>
        <w:t>Благоевград</w:t>
      </w:r>
    </w:p>
    <w:tbl>
      <w:tblPr>
        <w:tblW w:w="8564" w:type="dxa"/>
        <w:jc w:val="center"/>
        <w:tblBorders>
          <w:top w:val="single" w:sz="4" w:space="0" w:color="666666"/>
          <w:left w:val="single" w:sz="4" w:space="0" w:color="666666"/>
          <w:bottom w:val="single" w:sz="4" w:space="0" w:color="666666"/>
          <w:right w:val="single" w:sz="4" w:space="0" w:color="666666"/>
          <w:insideH w:val="single" w:sz="4" w:space="0" w:color="666666"/>
          <w:insideV w:val="single" w:sz="4" w:space="0" w:color="666666"/>
        </w:tblBorders>
        <w:tblLook w:val="04A0" w:firstRow="1" w:lastRow="0" w:firstColumn="1" w:lastColumn="0" w:noHBand="0" w:noVBand="1"/>
      </w:tblPr>
      <w:tblGrid>
        <w:gridCol w:w="498"/>
        <w:gridCol w:w="5880"/>
        <w:gridCol w:w="1134"/>
        <w:gridCol w:w="1052"/>
      </w:tblGrid>
      <w:tr w:rsidR="007D60C7" w:rsidRPr="007D60C7" w:rsidTr="007D60C7">
        <w:trPr>
          <w:trHeight w:val="288"/>
          <w:jc w:val="center"/>
        </w:trPr>
        <w:tc>
          <w:tcPr>
            <w:tcW w:w="498" w:type="dxa"/>
            <w:vMerge w:val="restart"/>
            <w:tcBorders>
              <w:bottom w:val="single" w:sz="12" w:space="0" w:color="666666"/>
            </w:tcBorders>
            <w:shd w:val="clear" w:color="auto" w:fill="auto"/>
            <w:noWrap/>
            <w:hideMark/>
          </w:tcPr>
          <w:p w:rsidR="007D60C7" w:rsidRPr="007D60C7" w:rsidRDefault="007D60C7" w:rsidP="002B514A">
            <w:pPr>
              <w:rPr>
                <w:b/>
                <w:bCs/>
                <w:color w:val="000000"/>
                <w:sz w:val="22"/>
                <w:szCs w:val="22"/>
                <w:lang w:eastAsia="bg-BG"/>
              </w:rPr>
            </w:pPr>
          </w:p>
          <w:p w:rsidR="007D60C7" w:rsidRPr="007D60C7" w:rsidRDefault="007D60C7" w:rsidP="002B514A">
            <w:pPr>
              <w:rPr>
                <w:b/>
                <w:bCs/>
                <w:color w:val="000000"/>
                <w:sz w:val="22"/>
                <w:szCs w:val="22"/>
                <w:lang w:eastAsia="bg-BG"/>
              </w:rPr>
            </w:pPr>
            <w:r w:rsidRPr="007D60C7">
              <w:rPr>
                <w:b/>
                <w:bCs/>
                <w:color w:val="000000"/>
                <w:sz w:val="22"/>
                <w:szCs w:val="22"/>
                <w:lang w:eastAsia="bg-BG"/>
              </w:rPr>
              <w:t>№</w:t>
            </w:r>
          </w:p>
        </w:tc>
        <w:tc>
          <w:tcPr>
            <w:tcW w:w="5880" w:type="dxa"/>
            <w:vMerge w:val="restart"/>
            <w:tcBorders>
              <w:bottom w:val="single" w:sz="12" w:space="0" w:color="666666"/>
            </w:tcBorders>
            <w:shd w:val="clear" w:color="auto" w:fill="auto"/>
            <w:noWrap/>
            <w:hideMark/>
          </w:tcPr>
          <w:p w:rsidR="007D60C7" w:rsidRPr="007D60C7" w:rsidRDefault="007D60C7" w:rsidP="002B514A">
            <w:pPr>
              <w:rPr>
                <w:b/>
                <w:bCs/>
                <w:color w:val="000000"/>
                <w:sz w:val="22"/>
                <w:szCs w:val="22"/>
                <w:lang w:eastAsia="bg-BG"/>
              </w:rPr>
            </w:pPr>
          </w:p>
          <w:p w:rsidR="007D60C7" w:rsidRPr="007D60C7" w:rsidRDefault="007D60C7" w:rsidP="002B514A">
            <w:pPr>
              <w:rPr>
                <w:b/>
                <w:bCs/>
                <w:color w:val="000000"/>
                <w:sz w:val="22"/>
                <w:szCs w:val="22"/>
                <w:lang w:eastAsia="bg-BG"/>
              </w:rPr>
            </w:pPr>
            <w:proofErr w:type="spellStart"/>
            <w:r w:rsidRPr="007D60C7">
              <w:rPr>
                <w:b/>
                <w:bCs/>
                <w:color w:val="000000"/>
                <w:sz w:val="22"/>
                <w:szCs w:val="22"/>
                <w:lang w:eastAsia="bg-BG"/>
              </w:rPr>
              <w:t>Компоненти</w:t>
            </w:r>
            <w:proofErr w:type="spellEnd"/>
          </w:p>
        </w:tc>
        <w:tc>
          <w:tcPr>
            <w:tcW w:w="2186" w:type="dxa"/>
            <w:gridSpan w:val="2"/>
            <w:tcBorders>
              <w:bottom w:val="single" w:sz="12" w:space="0" w:color="666666"/>
            </w:tcBorders>
            <w:shd w:val="clear" w:color="auto" w:fill="auto"/>
            <w:noWrap/>
            <w:hideMark/>
          </w:tcPr>
          <w:p w:rsidR="007D60C7" w:rsidRPr="007D60C7" w:rsidRDefault="007D60C7" w:rsidP="002B514A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bg-BG"/>
              </w:rPr>
            </w:pPr>
            <w:proofErr w:type="spellStart"/>
            <w:r w:rsidRPr="007D60C7">
              <w:rPr>
                <w:b/>
                <w:bCs/>
                <w:color w:val="000000"/>
                <w:sz w:val="22"/>
                <w:szCs w:val="22"/>
                <w:lang w:eastAsia="bg-BG"/>
              </w:rPr>
              <w:t>Общо</w:t>
            </w:r>
            <w:proofErr w:type="spellEnd"/>
          </w:p>
        </w:tc>
      </w:tr>
      <w:tr w:rsidR="007D60C7" w:rsidRPr="007D60C7" w:rsidTr="007D60C7">
        <w:trPr>
          <w:trHeight w:val="300"/>
          <w:jc w:val="center"/>
        </w:trPr>
        <w:tc>
          <w:tcPr>
            <w:tcW w:w="498" w:type="dxa"/>
            <w:vMerge/>
            <w:shd w:val="clear" w:color="auto" w:fill="auto"/>
            <w:hideMark/>
          </w:tcPr>
          <w:p w:rsidR="007D60C7" w:rsidRPr="007D60C7" w:rsidRDefault="007D60C7" w:rsidP="002B514A">
            <w:pPr>
              <w:rPr>
                <w:b/>
                <w:bCs/>
                <w:color w:val="000000"/>
                <w:sz w:val="22"/>
                <w:szCs w:val="22"/>
                <w:lang w:eastAsia="bg-BG"/>
              </w:rPr>
            </w:pPr>
          </w:p>
        </w:tc>
        <w:tc>
          <w:tcPr>
            <w:tcW w:w="5880" w:type="dxa"/>
            <w:vMerge/>
            <w:shd w:val="clear" w:color="auto" w:fill="auto"/>
            <w:hideMark/>
          </w:tcPr>
          <w:p w:rsidR="007D60C7" w:rsidRPr="007D60C7" w:rsidRDefault="007D60C7" w:rsidP="002B514A">
            <w:pPr>
              <w:rPr>
                <w:b/>
                <w:bCs/>
                <w:color w:val="000000"/>
                <w:sz w:val="22"/>
                <w:szCs w:val="22"/>
                <w:lang w:eastAsia="bg-BG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7D60C7" w:rsidRPr="007D60C7" w:rsidRDefault="007D60C7" w:rsidP="002B514A">
            <w:pPr>
              <w:jc w:val="center"/>
              <w:rPr>
                <w:color w:val="000000"/>
                <w:sz w:val="22"/>
                <w:szCs w:val="22"/>
                <w:lang w:eastAsia="bg-BG"/>
              </w:rPr>
            </w:pPr>
            <w:r w:rsidRPr="007D60C7">
              <w:rPr>
                <w:color w:val="000000"/>
                <w:sz w:val="22"/>
                <w:szCs w:val="22"/>
                <w:lang w:eastAsia="bg-BG"/>
              </w:rPr>
              <w:t>т</w:t>
            </w:r>
          </w:p>
        </w:tc>
        <w:tc>
          <w:tcPr>
            <w:tcW w:w="1052" w:type="dxa"/>
            <w:shd w:val="clear" w:color="auto" w:fill="auto"/>
            <w:noWrap/>
            <w:hideMark/>
          </w:tcPr>
          <w:p w:rsidR="007D60C7" w:rsidRPr="007D60C7" w:rsidRDefault="007D60C7" w:rsidP="002B514A">
            <w:pPr>
              <w:jc w:val="center"/>
              <w:rPr>
                <w:color w:val="000000"/>
                <w:sz w:val="22"/>
                <w:szCs w:val="22"/>
                <w:lang w:eastAsia="bg-BG"/>
              </w:rPr>
            </w:pPr>
            <w:r w:rsidRPr="007D60C7">
              <w:rPr>
                <w:color w:val="000000"/>
                <w:sz w:val="22"/>
                <w:szCs w:val="22"/>
                <w:lang w:eastAsia="bg-BG"/>
              </w:rPr>
              <w:t>%</w:t>
            </w:r>
          </w:p>
        </w:tc>
      </w:tr>
      <w:tr w:rsidR="007D60C7" w:rsidRPr="007D60C7" w:rsidTr="007D60C7">
        <w:trPr>
          <w:trHeight w:val="680"/>
          <w:jc w:val="center"/>
        </w:trPr>
        <w:tc>
          <w:tcPr>
            <w:tcW w:w="498" w:type="dxa"/>
            <w:shd w:val="clear" w:color="auto" w:fill="auto"/>
            <w:noWrap/>
            <w:hideMark/>
          </w:tcPr>
          <w:p w:rsidR="007D60C7" w:rsidRPr="007D60C7" w:rsidRDefault="007D60C7" w:rsidP="002B514A">
            <w:pPr>
              <w:rPr>
                <w:b/>
                <w:bCs/>
                <w:color w:val="000000"/>
                <w:sz w:val="22"/>
                <w:szCs w:val="22"/>
                <w:lang w:eastAsia="bg-BG"/>
              </w:rPr>
            </w:pPr>
            <w:r w:rsidRPr="007D60C7">
              <w:rPr>
                <w:b/>
                <w:bCs/>
                <w:color w:val="000000"/>
                <w:sz w:val="22"/>
                <w:szCs w:val="22"/>
                <w:lang w:eastAsia="bg-BG"/>
              </w:rPr>
              <w:t>1.</w:t>
            </w:r>
          </w:p>
        </w:tc>
        <w:tc>
          <w:tcPr>
            <w:tcW w:w="5880" w:type="dxa"/>
            <w:shd w:val="clear" w:color="auto" w:fill="auto"/>
            <w:hideMark/>
          </w:tcPr>
          <w:p w:rsidR="007D60C7" w:rsidRPr="007D60C7" w:rsidRDefault="007D60C7" w:rsidP="002B514A">
            <w:pPr>
              <w:rPr>
                <w:color w:val="000000"/>
                <w:sz w:val="22"/>
                <w:szCs w:val="22"/>
                <w:lang w:eastAsia="bg-BG"/>
              </w:rPr>
            </w:pPr>
            <w:proofErr w:type="spellStart"/>
            <w:r w:rsidRPr="007D60C7">
              <w:rPr>
                <w:b/>
                <w:bCs/>
                <w:color w:val="000000"/>
                <w:sz w:val="22"/>
                <w:szCs w:val="22"/>
                <w:lang w:eastAsia="bg-BG"/>
              </w:rPr>
              <w:t>Хранителни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 /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отпадъци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от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плодове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,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зеленчуци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,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месо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,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риба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,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развалени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хранителни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продукти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,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кости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 и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др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>./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D60C7" w:rsidRPr="007D60C7" w:rsidRDefault="007D60C7" w:rsidP="002B514A">
            <w:pPr>
              <w:jc w:val="center"/>
              <w:rPr>
                <w:color w:val="000000"/>
                <w:sz w:val="22"/>
                <w:szCs w:val="22"/>
                <w:lang w:eastAsia="bg-BG"/>
              </w:rPr>
            </w:pPr>
            <w:r w:rsidRPr="007D60C7">
              <w:rPr>
                <w:color w:val="000000"/>
                <w:sz w:val="22"/>
                <w:szCs w:val="22"/>
                <w:lang w:eastAsia="bg-BG"/>
              </w:rPr>
              <w:t>12946,76</w:t>
            </w:r>
          </w:p>
        </w:tc>
        <w:tc>
          <w:tcPr>
            <w:tcW w:w="1052" w:type="dxa"/>
            <w:shd w:val="clear" w:color="auto" w:fill="auto"/>
            <w:noWrap/>
            <w:hideMark/>
          </w:tcPr>
          <w:p w:rsidR="007D60C7" w:rsidRPr="007D60C7" w:rsidRDefault="007D60C7" w:rsidP="002B514A">
            <w:pPr>
              <w:jc w:val="center"/>
              <w:rPr>
                <w:color w:val="000000"/>
                <w:sz w:val="22"/>
                <w:szCs w:val="22"/>
                <w:lang w:eastAsia="bg-BG"/>
              </w:rPr>
            </w:pPr>
            <w:r w:rsidRPr="007D60C7">
              <w:rPr>
                <w:color w:val="000000"/>
                <w:sz w:val="22"/>
                <w:szCs w:val="22"/>
                <w:lang w:eastAsia="bg-BG"/>
              </w:rPr>
              <w:t>26,25</w:t>
            </w:r>
          </w:p>
        </w:tc>
      </w:tr>
      <w:tr w:rsidR="007D60C7" w:rsidRPr="007D60C7" w:rsidTr="007D60C7">
        <w:trPr>
          <w:trHeight w:val="680"/>
          <w:jc w:val="center"/>
        </w:trPr>
        <w:tc>
          <w:tcPr>
            <w:tcW w:w="498" w:type="dxa"/>
            <w:shd w:val="clear" w:color="auto" w:fill="auto"/>
            <w:noWrap/>
            <w:hideMark/>
          </w:tcPr>
          <w:p w:rsidR="007D60C7" w:rsidRPr="007D60C7" w:rsidRDefault="007D60C7" w:rsidP="002B514A">
            <w:pPr>
              <w:rPr>
                <w:b/>
                <w:bCs/>
                <w:color w:val="000000"/>
                <w:sz w:val="22"/>
                <w:szCs w:val="22"/>
                <w:lang w:eastAsia="bg-BG"/>
              </w:rPr>
            </w:pPr>
            <w:r w:rsidRPr="007D60C7">
              <w:rPr>
                <w:b/>
                <w:bCs/>
                <w:color w:val="000000"/>
                <w:sz w:val="22"/>
                <w:szCs w:val="22"/>
                <w:lang w:eastAsia="bg-BG"/>
              </w:rPr>
              <w:t>2.</w:t>
            </w:r>
          </w:p>
        </w:tc>
        <w:tc>
          <w:tcPr>
            <w:tcW w:w="5880" w:type="dxa"/>
            <w:shd w:val="clear" w:color="auto" w:fill="auto"/>
            <w:hideMark/>
          </w:tcPr>
          <w:p w:rsidR="007D60C7" w:rsidRPr="007D60C7" w:rsidRDefault="007D60C7" w:rsidP="002B514A">
            <w:pPr>
              <w:rPr>
                <w:color w:val="000000"/>
                <w:sz w:val="22"/>
                <w:szCs w:val="22"/>
                <w:lang w:eastAsia="bg-BG"/>
              </w:rPr>
            </w:pPr>
            <w:proofErr w:type="spellStart"/>
            <w:r w:rsidRPr="007D60C7">
              <w:rPr>
                <w:b/>
                <w:bCs/>
                <w:color w:val="000000"/>
                <w:sz w:val="22"/>
                <w:szCs w:val="22"/>
                <w:lang w:eastAsia="bg-BG"/>
              </w:rPr>
              <w:t>Хартия</w:t>
            </w:r>
            <w:proofErr w:type="spellEnd"/>
            <w:r w:rsidRPr="007D60C7">
              <w:rPr>
                <w:b/>
                <w:bCs/>
                <w:color w:val="000000"/>
                <w:sz w:val="22"/>
                <w:szCs w:val="22"/>
                <w:lang w:eastAsia="bg-BG"/>
              </w:rPr>
              <w:t xml:space="preserve"> и </w:t>
            </w:r>
            <w:proofErr w:type="spellStart"/>
            <w:r w:rsidRPr="007D60C7">
              <w:rPr>
                <w:b/>
                <w:bCs/>
                <w:color w:val="000000"/>
                <w:sz w:val="22"/>
                <w:szCs w:val="22"/>
                <w:lang w:eastAsia="bg-BG"/>
              </w:rPr>
              <w:t>картон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 /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вестници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,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списания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,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тетрадки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,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брошури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,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памперси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,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салфетки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 и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др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>./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D60C7" w:rsidRPr="007D60C7" w:rsidRDefault="007D60C7" w:rsidP="002B514A">
            <w:pPr>
              <w:jc w:val="center"/>
              <w:rPr>
                <w:color w:val="000000"/>
                <w:sz w:val="22"/>
                <w:szCs w:val="22"/>
                <w:lang w:eastAsia="bg-BG"/>
              </w:rPr>
            </w:pPr>
            <w:r w:rsidRPr="007D60C7">
              <w:rPr>
                <w:color w:val="000000"/>
                <w:sz w:val="22"/>
                <w:szCs w:val="22"/>
                <w:lang w:eastAsia="bg-BG"/>
              </w:rPr>
              <w:t>7659,55</w:t>
            </w:r>
          </w:p>
        </w:tc>
        <w:tc>
          <w:tcPr>
            <w:tcW w:w="1052" w:type="dxa"/>
            <w:shd w:val="clear" w:color="auto" w:fill="auto"/>
            <w:noWrap/>
            <w:hideMark/>
          </w:tcPr>
          <w:p w:rsidR="007D60C7" w:rsidRPr="007D60C7" w:rsidRDefault="007D60C7" w:rsidP="002B514A">
            <w:pPr>
              <w:jc w:val="center"/>
              <w:rPr>
                <w:color w:val="000000"/>
                <w:sz w:val="22"/>
                <w:szCs w:val="22"/>
                <w:lang w:eastAsia="bg-BG"/>
              </w:rPr>
            </w:pPr>
            <w:r w:rsidRPr="007D60C7">
              <w:rPr>
                <w:color w:val="000000"/>
                <w:sz w:val="22"/>
                <w:szCs w:val="22"/>
                <w:lang w:eastAsia="bg-BG"/>
              </w:rPr>
              <w:t>15,53</w:t>
            </w:r>
          </w:p>
        </w:tc>
      </w:tr>
      <w:tr w:rsidR="007D60C7" w:rsidRPr="007D60C7" w:rsidTr="007D60C7">
        <w:trPr>
          <w:trHeight w:val="340"/>
          <w:jc w:val="center"/>
        </w:trPr>
        <w:tc>
          <w:tcPr>
            <w:tcW w:w="498" w:type="dxa"/>
            <w:shd w:val="clear" w:color="auto" w:fill="auto"/>
            <w:noWrap/>
            <w:hideMark/>
          </w:tcPr>
          <w:p w:rsidR="007D60C7" w:rsidRPr="007D60C7" w:rsidRDefault="007D60C7" w:rsidP="002B514A">
            <w:pPr>
              <w:rPr>
                <w:b/>
                <w:bCs/>
                <w:color w:val="000000"/>
                <w:sz w:val="22"/>
                <w:szCs w:val="22"/>
                <w:lang w:eastAsia="bg-BG"/>
              </w:rPr>
            </w:pPr>
            <w:r w:rsidRPr="007D60C7">
              <w:rPr>
                <w:b/>
                <w:bCs/>
                <w:color w:val="000000"/>
                <w:sz w:val="22"/>
                <w:szCs w:val="22"/>
                <w:lang w:eastAsia="bg-BG"/>
              </w:rPr>
              <w:t>3.</w:t>
            </w:r>
          </w:p>
        </w:tc>
        <w:tc>
          <w:tcPr>
            <w:tcW w:w="5880" w:type="dxa"/>
            <w:shd w:val="clear" w:color="auto" w:fill="auto"/>
            <w:noWrap/>
            <w:hideMark/>
          </w:tcPr>
          <w:p w:rsidR="007D60C7" w:rsidRPr="007D60C7" w:rsidRDefault="007D60C7" w:rsidP="002B514A">
            <w:pPr>
              <w:rPr>
                <w:b/>
                <w:bCs/>
                <w:color w:val="000000"/>
                <w:sz w:val="22"/>
                <w:szCs w:val="22"/>
                <w:lang w:eastAsia="bg-BG"/>
              </w:rPr>
            </w:pPr>
            <w:proofErr w:type="spellStart"/>
            <w:r w:rsidRPr="007D60C7">
              <w:rPr>
                <w:b/>
                <w:bCs/>
                <w:color w:val="000000"/>
                <w:sz w:val="22"/>
                <w:szCs w:val="22"/>
                <w:lang w:eastAsia="bg-BG"/>
              </w:rPr>
              <w:t>Пластмаса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7D60C7" w:rsidRPr="007D60C7" w:rsidRDefault="007D60C7" w:rsidP="002B514A">
            <w:pPr>
              <w:jc w:val="center"/>
              <w:rPr>
                <w:color w:val="000000"/>
                <w:sz w:val="22"/>
                <w:szCs w:val="22"/>
                <w:lang w:eastAsia="bg-BG"/>
              </w:rPr>
            </w:pPr>
            <w:r w:rsidRPr="007D60C7">
              <w:rPr>
                <w:color w:val="000000"/>
                <w:sz w:val="22"/>
                <w:szCs w:val="22"/>
                <w:lang w:eastAsia="bg-BG"/>
              </w:rPr>
              <w:t>8867,92</w:t>
            </w:r>
          </w:p>
        </w:tc>
        <w:tc>
          <w:tcPr>
            <w:tcW w:w="1052" w:type="dxa"/>
            <w:shd w:val="clear" w:color="auto" w:fill="auto"/>
            <w:noWrap/>
            <w:hideMark/>
          </w:tcPr>
          <w:p w:rsidR="007D60C7" w:rsidRPr="007D60C7" w:rsidRDefault="007D60C7" w:rsidP="002B514A">
            <w:pPr>
              <w:jc w:val="center"/>
              <w:rPr>
                <w:color w:val="000000"/>
                <w:sz w:val="22"/>
                <w:szCs w:val="22"/>
                <w:lang w:eastAsia="bg-BG"/>
              </w:rPr>
            </w:pPr>
            <w:r w:rsidRPr="007D60C7">
              <w:rPr>
                <w:color w:val="000000"/>
                <w:sz w:val="22"/>
                <w:szCs w:val="22"/>
                <w:lang w:eastAsia="bg-BG"/>
              </w:rPr>
              <w:t>17,98</w:t>
            </w:r>
          </w:p>
        </w:tc>
      </w:tr>
      <w:tr w:rsidR="007D60C7" w:rsidRPr="007D60C7" w:rsidTr="007D60C7">
        <w:trPr>
          <w:trHeight w:val="340"/>
          <w:jc w:val="center"/>
        </w:trPr>
        <w:tc>
          <w:tcPr>
            <w:tcW w:w="498" w:type="dxa"/>
            <w:shd w:val="clear" w:color="auto" w:fill="auto"/>
            <w:noWrap/>
            <w:hideMark/>
          </w:tcPr>
          <w:p w:rsidR="007D60C7" w:rsidRPr="007D60C7" w:rsidRDefault="007D60C7" w:rsidP="002B514A">
            <w:pPr>
              <w:rPr>
                <w:b/>
                <w:bCs/>
                <w:color w:val="000000"/>
                <w:sz w:val="22"/>
                <w:szCs w:val="22"/>
                <w:lang w:eastAsia="bg-BG"/>
              </w:rPr>
            </w:pPr>
            <w:r w:rsidRPr="007D60C7">
              <w:rPr>
                <w:b/>
                <w:bCs/>
                <w:color w:val="000000"/>
                <w:sz w:val="22"/>
                <w:szCs w:val="22"/>
                <w:lang w:eastAsia="bg-BG"/>
              </w:rPr>
              <w:t>4.</w:t>
            </w:r>
          </w:p>
        </w:tc>
        <w:tc>
          <w:tcPr>
            <w:tcW w:w="5880" w:type="dxa"/>
            <w:shd w:val="clear" w:color="auto" w:fill="auto"/>
            <w:hideMark/>
          </w:tcPr>
          <w:p w:rsidR="007D60C7" w:rsidRPr="007D60C7" w:rsidRDefault="007D60C7" w:rsidP="002B514A">
            <w:pPr>
              <w:rPr>
                <w:color w:val="000000"/>
                <w:sz w:val="22"/>
                <w:szCs w:val="22"/>
                <w:lang w:eastAsia="bg-BG"/>
              </w:rPr>
            </w:pPr>
            <w:proofErr w:type="spellStart"/>
            <w:r w:rsidRPr="007D60C7">
              <w:rPr>
                <w:b/>
                <w:bCs/>
                <w:color w:val="000000"/>
                <w:sz w:val="22"/>
                <w:szCs w:val="22"/>
                <w:lang w:eastAsia="bg-BG"/>
              </w:rPr>
              <w:t>Текстил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 /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стари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дрехи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,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парцали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,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вата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 и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др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>./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D60C7" w:rsidRPr="007D60C7" w:rsidRDefault="007D60C7" w:rsidP="002B514A">
            <w:pPr>
              <w:jc w:val="center"/>
              <w:rPr>
                <w:color w:val="000000"/>
                <w:sz w:val="22"/>
                <w:szCs w:val="22"/>
                <w:lang w:eastAsia="bg-BG"/>
              </w:rPr>
            </w:pPr>
            <w:r w:rsidRPr="007D60C7">
              <w:rPr>
                <w:color w:val="000000"/>
                <w:sz w:val="22"/>
                <w:szCs w:val="22"/>
                <w:lang w:eastAsia="bg-BG"/>
              </w:rPr>
              <w:t>4498,08</w:t>
            </w:r>
          </w:p>
        </w:tc>
        <w:tc>
          <w:tcPr>
            <w:tcW w:w="1052" w:type="dxa"/>
            <w:shd w:val="clear" w:color="auto" w:fill="auto"/>
            <w:noWrap/>
            <w:hideMark/>
          </w:tcPr>
          <w:p w:rsidR="007D60C7" w:rsidRPr="007D60C7" w:rsidRDefault="007D60C7" w:rsidP="002B514A">
            <w:pPr>
              <w:jc w:val="center"/>
              <w:rPr>
                <w:color w:val="000000"/>
                <w:sz w:val="22"/>
                <w:szCs w:val="22"/>
                <w:lang w:eastAsia="bg-BG"/>
              </w:rPr>
            </w:pPr>
            <w:r w:rsidRPr="007D60C7">
              <w:rPr>
                <w:color w:val="000000"/>
                <w:sz w:val="22"/>
                <w:szCs w:val="22"/>
                <w:lang w:eastAsia="bg-BG"/>
              </w:rPr>
              <w:t>9,12</w:t>
            </w:r>
          </w:p>
        </w:tc>
      </w:tr>
      <w:tr w:rsidR="007D60C7" w:rsidRPr="007D60C7" w:rsidTr="007D60C7">
        <w:trPr>
          <w:trHeight w:val="340"/>
          <w:jc w:val="center"/>
        </w:trPr>
        <w:tc>
          <w:tcPr>
            <w:tcW w:w="498" w:type="dxa"/>
            <w:shd w:val="clear" w:color="auto" w:fill="auto"/>
            <w:noWrap/>
            <w:hideMark/>
          </w:tcPr>
          <w:p w:rsidR="007D60C7" w:rsidRPr="007D60C7" w:rsidRDefault="007D60C7" w:rsidP="002B514A">
            <w:pPr>
              <w:rPr>
                <w:b/>
                <w:bCs/>
                <w:color w:val="000000"/>
                <w:sz w:val="22"/>
                <w:szCs w:val="22"/>
                <w:lang w:eastAsia="bg-BG"/>
              </w:rPr>
            </w:pPr>
            <w:r w:rsidRPr="007D60C7">
              <w:rPr>
                <w:b/>
                <w:bCs/>
                <w:color w:val="000000"/>
                <w:sz w:val="22"/>
                <w:szCs w:val="22"/>
                <w:lang w:eastAsia="bg-BG"/>
              </w:rPr>
              <w:t>5.</w:t>
            </w:r>
          </w:p>
        </w:tc>
        <w:tc>
          <w:tcPr>
            <w:tcW w:w="5880" w:type="dxa"/>
            <w:shd w:val="clear" w:color="auto" w:fill="auto"/>
            <w:hideMark/>
          </w:tcPr>
          <w:p w:rsidR="007D60C7" w:rsidRPr="007D60C7" w:rsidRDefault="007D60C7" w:rsidP="002B514A">
            <w:pPr>
              <w:rPr>
                <w:color w:val="000000"/>
                <w:sz w:val="22"/>
                <w:szCs w:val="22"/>
                <w:lang w:eastAsia="bg-BG"/>
              </w:rPr>
            </w:pPr>
            <w:proofErr w:type="spellStart"/>
            <w:r w:rsidRPr="007D60C7">
              <w:rPr>
                <w:b/>
                <w:bCs/>
                <w:color w:val="000000"/>
                <w:sz w:val="22"/>
                <w:szCs w:val="22"/>
                <w:lang w:eastAsia="bg-BG"/>
              </w:rPr>
              <w:t>Гума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 /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всички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видове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,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без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автомобилните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>/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D60C7" w:rsidRPr="007D60C7" w:rsidRDefault="007D60C7" w:rsidP="002B514A">
            <w:pPr>
              <w:jc w:val="center"/>
              <w:rPr>
                <w:color w:val="000000"/>
                <w:sz w:val="22"/>
                <w:szCs w:val="22"/>
                <w:lang w:eastAsia="bg-BG"/>
              </w:rPr>
            </w:pPr>
            <w:r w:rsidRPr="007D60C7">
              <w:rPr>
                <w:color w:val="000000"/>
                <w:sz w:val="22"/>
                <w:szCs w:val="22"/>
                <w:lang w:eastAsia="bg-BG"/>
              </w:rPr>
              <w:t>498,14</w:t>
            </w:r>
          </w:p>
        </w:tc>
        <w:tc>
          <w:tcPr>
            <w:tcW w:w="1052" w:type="dxa"/>
            <w:shd w:val="clear" w:color="auto" w:fill="auto"/>
            <w:noWrap/>
            <w:hideMark/>
          </w:tcPr>
          <w:p w:rsidR="007D60C7" w:rsidRPr="007D60C7" w:rsidRDefault="007D60C7" w:rsidP="002B514A">
            <w:pPr>
              <w:jc w:val="center"/>
              <w:rPr>
                <w:color w:val="000000"/>
                <w:sz w:val="22"/>
                <w:szCs w:val="22"/>
                <w:lang w:eastAsia="bg-BG"/>
              </w:rPr>
            </w:pPr>
            <w:r w:rsidRPr="007D60C7">
              <w:rPr>
                <w:color w:val="000000"/>
                <w:sz w:val="22"/>
                <w:szCs w:val="22"/>
                <w:lang w:eastAsia="bg-BG"/>
              </w:rPr>
              <w:t>1,01</w:t>
            </w:r>
          </w:p>
        </w:tc>
      </w:tr>
      <w:tr w:rsidR="007D60C7" w:rsidRPr="007D60C7" w:rsidTr="007D60C7">
        <w:trPr>
          <w:trHeight w:val="340"/>
          <w:jc w:val="center"/>
        </w:trPr>
        <w:tc>
          <w:tcPr>
            <w:tcW w:w="498" w:type="dxa"/>
            <w:shd w:val="clear" w:color="auto" w:fill="auto"/>
            <w:noWrap/>
            <w:hideMark/>
          </w:tcPr>
          <w:p w:rsidR="007D60C7" w:rsidRPr="007D60C7" w:rsidRDefault="007D60C7" w:rsidP="002B514A">
            <w:pPr>
              <w:rPr>
                <w:b/>
                <w:bCs/>
                <w:color w:val="000000"/>
                <w:sz w:val="22"/>
                <w:szCs w:val="22"/>
                <w:lang w:eastAsia="bg-BG"/>
              </w:rPr>
            </w:pPr>
            <w:r w:rsidRPr="007D60C7">
              <w:rPr>
                <w:b/>
                <w:bCs/>
                <w:color w:val="000000"/>
                <w:sz w:val="22"/>
                <w:szCs w:val="22"/>
                <w:lang w:eastAsia="bg-BG"/>
              </w:rPr>
              <w:lastRenderedPageBreak/>
              <w:t>6.</w:t>
            </w:r>
          </w:p>
        </w:tc>
        <w:tc>
          <w:tcPr>
            <w:tcW w:w="5880" w:type="dxa"/>
            <w:shd w:val="clear" w:color="auto" w:fill="auto"/>
            <w:hideMark/>
          </w:tcPr>
          <w:p w:rsidR="007D60C7" w:rsidRPr="007D60C7" w:rsidRDefault="007D60C7" w:rsidP="002B514A">
            <w:pPr>
              <w:rPr>
                <w:color w:val="000000"/>
                <w:sz w:val="22"/>
                <w:szCs w:val="22"/>
                <w:lang w:eastAsia="bg-BG"/>
              </w:rPr>
            </w:pPr>
            <w:proofErr w:type="spellStart"/>
            <w:r w:rsidRPr="007D60C7">
              <w:rPr>
                <w:b/>
                <w:bCs/>
                <w:color w:val="000000"/>
                <w:sz w:val="22"/>
                <w:szCs w:val="22"/>
                <w:lang w:eastAsia="bg-BG"/>
              </w:rPr>
              <w:t>Кожа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 /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обувки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,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дрехи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,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чанти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,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колани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,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ремъци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 и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други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>/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D60C7" w:rsidRPr="007D60C7" w:rsidRDefault="007D60C7" w:rsidP="002B514A">
            <w:pPr>
              <w:jc w:val="center"/>
              <w:rPr>
                <w:color w:val="000000"/>
                <w:sz w:val="22"/>
                <w:szCs w:val="22"/>
                <w:lang w:eastAsia="bg-BG"/>
              </w:rPr>
            </w:pPr>
            <w:r w:rsidRPr="007D60C7">
              <w:rPr>
                <w:color w:val="000000"/>
                <w:sz w:val="22"/>
                <w:szCs w:val="22"/>
                <w:lang w:eastAsia="bg-BG"/>
              </w:rPr>
              <w:t>843,39</w:t>
            </w:r>
          </w:p>
        </w:tc>
        <w:tc>
          <w:tcPr>
            <w:tcW w:w="1052" w:type="dxa"/>
            <w:shd w:val="clear" w:color="auto" w:fill="auto"/>
            <w:noWrap/>
            <w:hideMark/>
          </w:tcPr>
          <w:p w:rsidR="007D60C7" w:rsidRPr="007D60C7" w:rsidRDefault="007D60C7" w:rsidP="002B514A">
            <w:pPr>
              <w:jc w:val="center"/>
              <w:rPr>
                <w:color w:val="000000"/>
                <w:sz w:val="22"/>
                <w:szCs w:val="22"/>
                <w:lang w:eastAsia="bg-BG"/>
              </w:rPr>
            </w:pPr>
            <w:r w:rsidRPr="007D60C7">
              <w:rPr>
                <w:color w:val="000000"/>
                <w:sz w:val="22"/>
                <w:szCs w:val="22"/>
                <w:lang w:eastAsia="bg-BG"/>
              </w:rPr>
              <w:t>1,71</w:t>
            </w:r>
          </w:p>
        </w:tc>
      </w:tr>
      <w:tr w:rsidR="007D60C7" w:rsidRPr="007D60C7" w:rsidTr="007D60C7">
        <w:trPr>
          <w:trHeight w:val="680"/>
          <w:jc w:val="center"/>
        </w:trPr>
        <w:tc>
          <w:tcPr>
            <w:tcW w:w="498" w:type="dxa"/>
            <w:shd w:val="clear" w:color="auto" w:fill="auto"/>
            <w:noWrap/>
            <w:hideMark/>
          </w:tcPr>
          <w:p w:rsidR="007D60C7" w:rsidRPr="007D60C7" w:rsidRDefault="007D60C7" w:rsidP="002B514A">
            <w:pPr>
              <w:rPr>
                <w:b/>
                <w:bCs/>
                <w:color w:val="000000"/>
                <w:sz w:val="22"/>
                <w:szCs w:val="22"/>
                <w:lang w:eastAsia="bg-BG"/>
              </w:rPr>
            </w:pPr>
            <w:r w:rsidRPr="007D60C7">
              <w:rPr>
                <w:b/>
                <w:bCs/>
                <w:color w:val="000000"/>
                <w:sz w:val="22"/>
                <w:szCs w:val="22"/>
                <w:lang w:eastAsia="bg-BG"/>
              </w:rPr>
              <w:t>7.</w:t>
            </w:r>
          </w:p>
        </w:tc>
        <w:tc>
          <w:tcPr>
            <w:tcW w:w="5880" w:type="dxa"/>
            <w:shd w:val="clear" w:color="auto" w:fill="auto"/>
            <w:hideMark/>
          </w:tcPr>
          <w:p w:rsidR="007D60C7" w:rsidRPr="007D60C7" w:rsidRDefault="007D60C7" w:rsidP="002B514A">
            <w:pPr>
              <w:rPr>
                <w:color w:val="000000"/>
                <w:sz w:val="22"/>
                <w:szCs w:val="22"/>
                <w:lang w:eastAsia="bg-BG"/>
              </w:rPr>
            </w:pPr>
            <w:proofErr w:type="spellStart"/>
            <w:r w:rsidRPr="007D60C7">
              <w:rPr>
                <w:b/>
                <w:bCs/>
                <w:color w:val="000000"/>
                <w:sz w:val="22"/>
                <w:szCs w:val="22"/>
                <w:lang w:eastAsia="bg-BG"/>
              </w:rPr>
              <w:t>Градински</w:t>
            </w:r>
            <w:proofErr w:type="spellEnd"/>
            <w:r w:rsidRPr="007D60C7">
              <w:rPr>
                <w:b/>
                <w:bCs/>
                <w:color w:val="000000"/>
                <w:sz w:val="22"/>
                <w:szCs w:val="22"/>
                <w:lang w:eastAsia="bg-BG"/>
              </w:rPr>
              <w:t xml:space="preserve"> </w:t>
            </w:r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/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растителни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,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отпадъци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от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градински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растения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,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цветя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,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листа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,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трева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 и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др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>./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D60C7" w:rsidRPr="007D60C7" w:rsidRDefault="007D60C7" w:rsidP="002B514A">
            <w:pPr>
              <w:jc w:val="center"/>
              <w:rPr>
                <w:color w:val="000000"/>
                <w:sz w:val="22"/>
                <w:szCs w:val="22"/>
                <w:lang w:eastAsia="bg-BG"/>
              </w:rPr>
            </w:pPr>
            <w:r w:rsidRPr="007D60C7">
              <w:rPr>
                <w:color w:val="000000"/>
                <w:sz w:val="22"/>
                <w:szCs w:val="22"/>
                <w:lang w:eastAsia="bg-BG"/>
              </w:rPr>
              <w:t>5987,57</w:t>
            </w:r>
          </w:p>
        </w:tc>
        <w:tc>
          <w:tcPr>
            <w:tcW w:w="1052" w:type="dxa"/>
            <w:shd w:val="clear" w:color="auto" w:fill="auto"/>
            <w:noWrap/>
            <w:hideMark/>
          </w:tcPr>
          <w:p w:rsidR="007D60C7" w:rsidRPr="007D60C7" w:rsidRDefault="007D60C7" w:rsidP="002B514A">
            <w:pPr>
              <w:jc w:val="center"/>
              <w:rPr>
                <w:color w:val="000000"/>
                <w:sz w:val="22"/>
                <w:szCs w:val="22"/>
                <w:lang w:eastAsia="bg-BG"/>
              </w:rPr>
            </w:pPr>
            <w:r w:rsidRPr="007D60C7">
              <w:rPr>
                <w:color w:val="000000"/>
                <w:sz w:val="22"/>
                <w:szCs w:val="22"/>
                <w:lang w:eastAsia="bg-BG"/>
              </w:rPr>
              <w:t>12,14</w:t>
            </w:r>
          </w:p>
        </w:tc>
      </w:tr>
      <w:tr w:rsidR="007D60C7" w:rsidRPr="007D60C7" w:rsidTr="007D60C7">
        <w:trPr>
          <w:trHeight w:val="680"/>
          <w:jc w:val="center"/>
        </w:trPr>
        <w:tc>
          <w:tcPr>
            <w:tcW w:w="498" w:type="dxa"/>
            <w:shd w:val="clear" w:color="auto" w:fill="auto"/>
            <w:noWrap/>
            <w:hideMark/>
          </w:tcPr>
          <w:p w:rsidR="007D60C7" w:rsidRPr="007D60C7" w:rsidRDefault="007D60C7" w:rsidP="002B514A">
            <w:pPr>
              <w:rPr>
                <w:b/>
                <w:bCs/>
                <w:color w:val="000000"/>
                <w:sz w:val="22"/>
                <w:szCs w:val="22"/>
                <w:lang w:eastAsia="bg-BG"/>
              </w:rPr>
            </w:pPr>
            <w:r w:rsidRPr="007D60C7">
              <w:rPr>
                <w:b/>
                <w:bCs/>
                <w:color w:val="000000"/>
                <w:sz w:val="22"/>
                <w:szCs w:val="22"/>
                <w:lang w:eastAsia="bg-BG"/>
              </w:rPr>
              <w:t>8.</w:t>
            </w:r>
          </w:p>
        </w:tc>
        <w:tc>
          <w:tcPr>
            <w:tcW w:w="5880" w:type="dxa"/>
            <w:shd w:val="clear" w:color="auto" w:fill="auto"/>
            <w:hideMark/>
          </w:tcPr>
          <w:p w:rsidR="007D60C7" w:rsidRPr="007D60C7" w:rsidRDefault="007D60C7" w:rsidP="002B514A">
            <w:pPr>
              <w:rPr>
                <w:color w:val="000000"/>
                <w:sz w:val="22"/>
                <w:szCs w:val="22"/>
                <w:lang w:eastAsia="bg-BG"/>
              </w:rPr>
            </w:pPr>
            <w:proofErr w:type="spellStart"/>
            <w:r w:rsidRPr="007D60C7">
              <w:rPr>
                <w:b/>
                <w:bCs/>
                <w:color w:val="000000"/>
                <w:sz w:val="22"/>
                <w:szCs w:val="22"/>
                <w:lang w:eastAsia="bg-BG"/>
              </w:rPr>
              <w:t>Дървесни</w:t>
            </w:r>
            <w:proofErr w:type="spellEnd"/>
            <w:r w:rsidRPr="007D60C7">
              <w:rPr>
                <w:b/>
                <w:bCs/>
                <w:color w:val="000000"/>
                <w:sz w:val="22"/>
                <w:szCs w:val="22"/>
                <w:lang w:eastAsia="bg-BG"/>
              </w:rPr>
              <w:t xml:space="preserve"> </w:t>
            </w:r>
            <w:proofErr w:type="spellStart"/>
            <w:r w:rsidRPr="007D60C7">
              <w:rPr>
                <w:b/>
                <w:bCs/>
                <w:color w:val="000000"/>
                <w:sz w:val="22"/>
                <w:szCs w:val="22"/>
                <w:lang w:eastAsia="bg-BG"/>
              </w:rPr>
              <w:t>отпадъци</w:t>
            </w:r>
            <w:proofErr w:type="spellEnd"/>
            <w:r w:rsidRPr="007D60C7">
              <w:rPr>
                <w:b/>
                <w:bCs/>
                <w:color w:val="000000"/>
                <w:sz w:val="22"/>
                <w:szCs w:val="22"/>
                <w:lang w:eastAsia="bg-BG"/>
              </w:rPr>
              <w:t xml:space="preserve"> </w:t>
            </w:r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/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парчета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от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дъски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,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летви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,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талаш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,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стърготини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,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клони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 и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др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>./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D60C7" w:rsidRPr="007D60C7" w:rsidRDefault="007D60C7" w:rsidP="002B514A">
            <w:pPr>
              <w:jc w:val="center"/>
              <w:rPr>
                <w:color w:val="000000"/>
                <w:sz w:val="22"/>
                <w:szCs w:val="22"/>
                <w:lang w:eastAsia="bg-BG"/>
              </w:rPr>
            </w:pPr>
            <w:r w:rsidRPr="007D60C7">
              <w:rPr>
                <w:color w:val="000000"/>
                <w:sz w:val="22"/>
                <w:szCs w:val="22"/>
                <w:lang w:eastAsia="bg-BG"/>
              </w:rPr>
              <w:t>996,28</w:t>
            </w:r>
          </w:p>
        </w:tc>
        <w:tc>
          <w:tcPr>
            <w:tcW w:w="1052" w:type="dxa"/>
            <w:shd w:val="clear" w:color="auto" w:fill="auto"/>
            <w:noWrap/>
            <w:hideMark/>
          </w:tcPr>
          <w:p w:rsidR="007D60C7" w:rsidRPr="007D60C7" w:rsidRDefault="007D60C7" w:rsidP="002B514A">
            <w:pPr>
              <w:jc w:val="center"/>
              <w:rPr>
                <w:color w:val="000000"/>
                <w:sz w:val="22"/>
                <w:szCs w:val="22"/>
                <w:lang w:eastAsia="bg-BG"/>
              </w:rPr>
            </w:pPr>
            <w:r w:rsidRPr="007D60C7">
              <w:rPr>
                <w:color w:val="000000"/>
                <w:sz w:val="22"/>
                <w:szCs w:val="22"/>
                <w:lang w:eastAsia="bg-BG"/>
              </w:rPr>
              <w:t>2,02</w:t>
            </w:r>
          </w:p>
        </w:tc>
      </w:tr>
      <w:tr w:rsidR="007D60C7" w:rsidRPr="007D60C7" w:rsidTr="007D60C7">
        <w:trPr>
          <w:trHeight w:val="340"/>
          <w:jc w:val="center"/>
        </w:trPr>
        <w:tc>
          <w:tcPr>
            <w:tcW w:w="498" w:type="dxa"/>
            <w:shd w:val="clear" w:color="auto" w:fill="auto"/>
            <w:noWrap/>
            <w:hideMark/>
          </w:tcPr>
          <w:p w:rsidR="007D60C7" w:rsidRPr="007D60C7" w:rsidRDefault="007D60C7" w:rsidP="002B514A">
            <w:pPr>
              <w:rPr>
                <w:b/>
                <w:bCs/>
                <w:color w:val="000000"/>
                <w:sz w:val="22"/>
                <w:szCs w:val="22"/>
                <w:lang w:eastAsia="bg-BG"/>
              </w:rPr>
            </w:pPr>
            <w:r w:rsidRPr="007D60C7">
              <w:rPr>
                <w:b/>
                <w:bCs/>
                <w:color w:val="000000"/>
                <w:sz w:val="22"/>
                <w:szCs w:val="22"/>
                <w:lang w:eastAsia="bg-BG"/>
              </w:rPr>
              <w:t>9.</w:t>
            </w:r>
          </w:p>
        </w:tc>
        <w:tc>
          <w:tcPr>
            <w:tcW w:w="5880" w:type="dxa"/>
            <w:shd w:val="clear" w:color="auto" w:fill="auto"/>
            <w:hideMark/>
          </w:tcPr>
          <w:p w:rsidR="007D60C7" w:rsidRPr="007D60C7" w:rsidRDefault="007D60C7" w:rsidP="002B514A">
            <w:pPr>
              <w:rPr>
                <w:color w:val="000000"/>
                <w:sz w:val="22"/>
                <w:szCs w:val="22"/>
                <w:lang w:eastAsia="bg-BG"/>
              </w:rPr>
            </w:pPr>
            <w:proofErr w:type="spellStart"/>
            <w:r w:rsidRPr="007D60C7">
              <w:rPr>
                <w:b/>
                <w:bCs/>
                <w:color w:val="000000"/>
                <w:sz w:val="22"/>
                <w:szCs w:val="22"/>
                <w:lang w:eastAsia="bg-BG"/>
              </w:rPr>
              <w:t>Стъкло</w:t>
            </w:r>
            <w:proofErr w:type="spellEnd"/>
            <w:r w:rsidRPr="007D60C7">
              <w:rPr>
                <w:b/>
                <w:bCs/>
                <w:color w:val="000000"/>
                <w:sz w:val="22"/>
                <w:szCs w:val="22"/>
                <w:lang w:eastAsia="bg-BG"/>
              </w:rPr>
              <w:t xml:space="preserve"> </w:t>
            </w:r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/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опаковки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от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бутилки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 и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буркани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,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съдове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 и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др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>./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D60C7" w:rsidRPr="007D60C7" w:rsidRDefault="007D60C7" w:rsidP="002B514A">
            <w:pPr>
              <w:jc w:val="center"/>
              <w:rPr>
                <w:color w:val="000000"/>
                <w:sz w:val="22"/>
                <w:szCs w:val="22"/>
                <w:lang w:eastAsia="bg-BG"/>
              </w:rPr>
            </w:pPr>
            <w:r w:rsidRPr="007D60C7">
              <w:rPr>
                <w:color w:val="000000"/>
                <w:sz w:val="22"/>
                <w:szCs w:val="22"/>
                <w:lang w:eastAsia="bg-BG"/>
              </w:rPr>
              <w:t>2411,80</w:t>
            </w:r>
          </w:p>
        </w:tc>
        <w:tc>
          <w:tcPr>
            <w:tcW w:w="1052" w:type="dxa"/>
            <w:shd w:val="clear" w:color="auto" w:fill="auto"/>
            <w:noWrap/>
            <w:hideMark/>
          </w:tcPr>
          <w:p w:rsidR="007D60C7" w:rsidRPr="007D60C7" w:rsidRDefault="007D60C7" w:rsidP="002B514A">
            <w:pPr>
              <w:jc w:val="center"/>
              <w:rPr>
                <w:color w:val="000000"/>
                <w:sz w:val="22"/>
                <w:szCs w:val="22"/>
                <w:lang w:eastAsia="bg-BG"/>
              </w:rPr>
            </w:pPr>
            <w:r w:rsidRPr="007D60C7">
              <w:rPr>
                <w:color w:val="000000"/>
                <w:sz w:val="22"/>
                <w:szCs w:val="22"/>
                <w:lang w:eastAsia="bg-BG"/>
              </w:rPr>
              <w:t>4,89</w:t>
            </w:r>
          </w:p>
        </w:tc>
      </w:tr>
      <w:tr w:rsidR="007D60C7" w:rsidRPr="007D60C7" w:rsidTr="007D60C7">
        <w:trPr>
          <w:trHeight w:val="1020"/>
          <w:jc w:val="center"/>
        </w:trPr>
        <w:tc>
          <w:tcPr>
            <w:tcW w:w="498" w:type="dxa"/>
            <w:shd w:val="clear" w:color="auto" w:fill="auto"/>
            <w:noWrap/>
            <w:hideMark/>
          </w:tcPr>
          <w:p w:rsidR="007D60C7" w:rsidRPr="007D60C7" w:rsidRDefault="007D60C7" w:rsidP="002B514A">
            <w:pPr>
              <w:rPr>
                <w:b/>
                <w:bCs/>
                <w:color w:val="000000"/>
                <w:sz w:val="22"/>
                <w:szCs w:val="22"/>
                <w:lang w:eastAsia="bg-BG"/>
              </w:rPr>
            </w:pPr>
            <w:r w:rsidRPr="007D60C7">
              <w:rPr>
                <w:b/>
                <w:bCs/>
                <w:color w:val="000000"/>
                <w:sz w:val="22"/>
                <w:szCs w:val="22"/>
                <w:lang w:eastAsia="bg-BG"/>
              </w:rPr>
              <w:t>10.</w:t>
            </w:r>
          </w:p>
        </w:tc>
        <w:tc>
          <w:tcPr>
            <w:tcW w:w="5880" w:type="dxa"/>
            <w:shd w:val="clear" w:color="auto" w:fill="auto"/>
            <w:hideMark/>
          </w:tcPr>
          <w:p w:rsidR="007D60C7" w:rsidRPr="007D60C7" w:rsidRDefault="007D60C7" w:rsidP="002B514A">
            <w:pPr>
              <w:rPr>
                <w:color w:val="000000"/>
                <w:sz w:val="22"/>
                <w:szCs w:val="22"/>
                <w:lang w:eastAsia="bg-BG"/>
              </w:rPr>
            </w:pPr>
            <w:proofErr w:type="spellStart"/>
            <w:r w:rsidRPr="007D60C7">
              <w:rPr>
                <w:b/>
                <w:bCs/>
                <w:color w:val="000000"/>
                <w:sz w:val="22"/>
                <w:szCs w:val="22"/>
                <w:lang w:eastAsia="bg-BG"/>
              </w:rPr>
              <w:t>Метали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 /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съдове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,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прибори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за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хранене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,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парчета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ламарина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,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винкели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,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арматурно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желязо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,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домакински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уреди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, ВИК-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тръби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,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водомери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 и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др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>./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D60C7" w:rsidRPr="007D60C7" w:rsidRDefault="007D60C7" w:rsidP="002B514A">
            <w:pPr>
              <w:jc w:val="center"/>
              <w:rPr>
                <w:color w:val="000000"/>
                <w:sz w:val="22"/>
                <w:szCs w:val="22"/>
                <w:lang w:eastAsia="bg-BG"/>
              </w:rPr>
            </w:pPr>
            <w:r w:rsidRPr="007D60C7">
              <w:rPr>
                <w:color w:val="000000"/>
                <w:sz w:val="22"/>
                <w:szCs w:val="22"/>
                <w:lang w:eastAsia="bg-BG"/>
              </w:rPr>
              <w:t>1045,61</w:t>
            </w:r>
          </w:p>
        </w:tc>
        <w:tc>
          <w:tcPr>
            <w:tcW w:w="1052" w:type="dxa"/>
            <w:shd w:val="clear" w:color="auto" w:fill="auto"/>
            <w:noWrap/>
            <w:hideMark/>
          </w:tcPr>
          <w:p w:rsidR="007D60C7" w:rsidRPr="007D60C7" w:rsidRDefault="007D60C7" w:rsidP="002B514A">
            <w:pPr>
              <w:jc w:val="center"/>
              <w:rPr>
                <w:color w:val="000000"/>
                <w:sz w:val="22"/>
                <w:szCs w:val="22"/>
                <w:lang w:eastAsia="bg-BG"/>
              </w:rPr>
            </w:pPr>
            <w:r w:rsidRPr="007D60C7">
              <w:rPr>
                <w:color w:val="000000"/>
                <w:sz w:val="22"/>
                <w:szCs w:val="22"/>
                <w:lang w:eastAsia="bg-BG"/>
              </w:rPr>
              <w:t>2,12</w:t>
            </w:r>
          </w:p>
        </w:tc>
      </w:tr>
      <w:tr w:rsidR="007D60C7" w:rsidRPr="007D60C7" w:rsidTr="007D60C7">
        <w:trPr>
          <w:trHeight w:val="680"/>
          <w:jc w:val="center"/>
        </w:trPr>
        <w:tc>
          <w:tcPr>
            <w:tcW w:w="498" w:type="dxa"/>
            <w:shd w:val="clear" w:color="auto" w:fill="auto"/>
            <w:noWrap/>
            <w:hideMark/>
          </w:tcPr>
          <w:p w:rsidR="007D60C7" w:rsidRPr="007D60C7" w:rsidRDefault="007D60C7" w:rsidP="002B514A">
            <w:pPr>
              <w:rPr>
                <w:b/>
                <w:bCs/>
                <w:color w:val="000000"/>
                <w:sz w:val="22"/>
                <w:szCs w:val="22"/>
                <w:lang w:eastAsia="bg-BG"/>
              </w:rPr>
            </w:pPr>
            <w:r w:rsidRPr="007D60C7">
              <w:rPr>
                <w:b/>
                <w:bCs/>
                <w:color w:val="000000"/>
                <w:sz w:val="22"/>
                <w:szCs w:val="22"/>
                <w:lang w:eastAsia="bg-BG"/>
              </w:rPr>
              <w:t>11.</w:t>
            </w:r>
          </w:p>
        </w:tc>
        <w:tc>
          <w:tcPr>
            <w:tcW w:w="5880" w:type="dxa"/>
            <w:shd w:val="clear" w:color="auto" w:fill="auto"/>
            <w:hideMark/>
          </w:tcPr>
          <w:p w:rsidR="007D60C7" w:rsidRPr="007D60C7" w:rsidRDefault="007D60C7" w:rsidP="002B514A">
            <w:pPr>
              <w:rPr>
                <w:color w:val="000000"/>
                <w:sz w:val="22"/>
                <w:szCs w:val="22"/>
                <w:lang w:eastAsia="bg-BG"/>
              </w:rPr>
            </w:pPr>
            <w:proofErr w:type="spellStart"/>
            <w:r w:rsidRPr="007D60C7">
              <w:rPr>
                <w:b/>
                <w:bCs/>
                <w:color w:val="000000"/>
                <w:sz w:val="22"/>
                <w:szCs w:val="22"/>
                <w:lang w:eastAsia="bg-BG"/>
              </w:rPr>
              <w:t>Инертни</w:t>
            </w:r>
            <w:proofErr w:type="spellEnd"/>
            <w:r w:rsidRPr="007D60C7">
              <w:rPr>
                <w:b/>
                <w:bCs/>
                <w:color w:val="000000"/>
                <w:sz w:val="22"/>
                <w:szCs w:val="22"/>
                <w:lang w:eastAsia="bg-BG"/>
              </w:rPr>
              <w:t xml:space="preserve"> </w:t>
            </w:r>
            <w:proofErr w:type="spellStart"/>
            <w:r w:rsidRPr="007D60C7">
              <w:rPr>
                <w:b/>
                <w:bCs/>
                <w:color w:val="000000"/>
                <w:sz w:val="22"/>
                <w:szCs w:val="22"/>
                <w:lang w:eastAsia="bg-BG"/>
              </w:rPr>
              <w:t>материали</w:t>
            </w:r>
            <w:proofErr w:type="spellEnd"/>
            <w:r w:rsidRPr="007D60C7">
              <w:rPr>
                <w:b/>
                <w:bCs/>
                <w:color w:val="000000"/>
                <w:sz w:val="22"/>
                <w:szCs w:val="22"/>
                <w:lang w:eastAsia="bg-BG"/>
              </w:rPr>
              <w:t xml:space="preserve"> </w:t>
            </w:r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/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чакъл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,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парчета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от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мазилка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,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тухли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,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бетон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,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керемиди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,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керамика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 и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др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>./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D60C7" w:rsidRPr="007D60C7" w:rsidRDefault="007D60C7" w:rsidP="002B514A">
            <w:pPr>
              <w:jc w:val="center"/>
              <w:rPr>
                <w:color w:val="000000"/>
                <w:sz w:val="22"/>
                <w:szCs w:val="22"/>
                <w:lang w:eastAsia="bg-BG"/>
              </w:rPr>
            </w:pPr>
            <w:r w:rsidRPr="007D60C7">
              <w:rPr>
                <w:color w:val="000000"/>
                <w:sz w:val="22"/>
                <w:szCs w:val="22"/>
                <w:lang w:eastAsia="bg-BG"/>
              </w:rPr>
              <w:t>3521,52</w:t>
            </w:r>
          </w:p>
        </w:tc>
        <w:tc>
          <w:tcPr>
            <w:tcW w:w="1052" w:type="dxa"/>
            <w:shd w:val="clear" w:color="auto" w:fill="auto"/>
            <w:noWrap/>
            <w:hideMark/>
          </w:tcPr>
          <w:p w:rsidR="007D60C7" w:rsidRPr="007D60C7" w:rsidRDefault="007D60C7" w:rsidP="002B514A">
            <w:pPr>
              <w:jc w:val="center"/>
              <w:rPr>
                <w:color w:val="000000"/>
                <w:sz w:val="22"/>
                <w:szCs w:val="22"/>
                <w:lang w:eastAsia="bg-BG"/>
              </w:rPr>
            </w:pPr>
            <w:r w:rsidRPr="007D60C7">
              <w:rPr>
                <w:color w:val="000000"/>
                <w:sz w:val="22"/>
                <w:szCs w:val="22"/>
                <w:lang w:eastAsia="bg-BG"/>
              </w:rPr>
              <w:t>7,14</w:t>
            </w:r>
          </w:p>
        </w:tc>
      </w:tr>
      <w:tr w:rsidR="007D60C7" w:rsidRPr="007D60C7" w:rsidTr="007D60C7">
        <w:trPr>
          <w:trHeight w:val="1701"/>
          <w:jc w:val="center"/>
        </w:trPr>
        <w:tc>
          <w:tcPr>
            <w:tcW w:w="498" w:type="dxa"/>
            <w:shd w:val="clear" w:color="auto" w:fill="auto"/>
            <w:noWrap/>
            <w:hideMark/>
          </w:tcPr>
          <w:p w:rsidR="007D60C7" w:rsidRPr="007D60C7" w:rsidRDefault="007D60C7" w:rsidP="002B514A">
            <w:pPr>
              <w:rPr>
                <w:b/>
                <w:bCs/>
                <w:color w:val="000000"/>
                <w:sz w:val="22"/>
                <w:szCs w:val="22"/>
                <w:lang w:eastAsia="bg-BG"/>
              </w:rPr>
            </w:pPr>
            <w:r w:rsidRPr="007D60C7">
              <w:rPr>
                <w:b/>
                <w:bCs/>
                <w:color w:val="000000"/>
                <w:sz w:val="22"/>
                <w:szCs w:val="22"/>
                <w:lang w:eastAsia="bg-BG"/>
              </w:rPr>
              <w:t>12.</w:t>
            </w:r>
          </w:p>
        </w:tc>
        <w:tc>
          <w:tcPr>
            <w:tcW w:w="5880" w:type="dxa"/>
            <w:shd w:val="clear" w:color="auto" w:fill="auto"/>
            <w:hideMark/>
          </w:tcPr>
          <w:p w:rsidR="007D60C7" w:rsidRPr="007D60C7" w:rsidRDefault="007D60C7" w:rsidP="002B514A">
            <w:pPr>
              <w:rPr>
                <w:color w:val="000000"/>
                <w:sz w:val="22"/>
                <w:szCs w:val="22"/>
                <w:lang w:eastAsia="bg-BG"/>
              </w:rPr>
            </w:pPr>
            <w:proofErr w:type="spellStart"/>
            <w:r w:rsidRPr="007D60C7">
              <w:rPr>
                <w:b/>
                <w:bCs/>
                <w:color w:val="000000"/>
                <w:sz w:val="22"/>
                <w:szCs w:val="22"/>
                <w:lang w:eastAsia="bg-BG"/>
              </w:rPr>
              <w:t>Опасни</w:t>
            </w:r>
            <w:proofErr w:type="spellEnd"/>
            <w:r w:rsidRPr="007D60C7">
              <w:rPr>
                <w:b/>
                <w:bCs/>
                <w:color w:val="000000"/>
                <w:sz w:val="22"/>
                <w:szCs w:val="22"/>
                <w:lang w:eastAsia="bg-BG"/>
              </w:rPr>
              <w:t xml:space="preserve"> </w:t>
            </w:r>
            <w:proofErr w:type="spellStart"/>
            <w:r w:rsidRPr="007D60C7">
              <w:rPr>
                <w:b/>
                <w:bCs/>
                <w:color w:val="000000"/>
                <w:sz w:val="22"/>
                <w:szCs w:val="22"/>
                <w:lang w:eastAsia="bg-BG"/>
              </w:rPr>
              <w:t>отпадъци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 /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батерии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 и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акумулатори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,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химически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апарати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 и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авто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козметика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,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туби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от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боя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за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коса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,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абразивни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прахове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,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аерозоли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,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препарати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за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почистване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на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стъкло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,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белина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,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препарат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за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отпушване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на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тръби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,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лекарства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 с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изтекъл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срок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,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шампоани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за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кучета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 и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други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 с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неясен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състав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 xml:space="preserve"> </w:t>
            </w:r>
            <w:proofErr w:type="spellStart"/>
            <w:r w:rsidRPr="007D60C7">
              <w:rPr>
                <w:color w:val="000000"/>
                <w:sz w:val="22"/>
                <w:szCs w:val="22"/>
                <w:lang w:eastAsia="bg-BG"/>
              </w:rPr>
              <w:t>отпадъци</w:t>
            </w:r>
            <w:proofErr w:type="spellEnd"/>
            <w:r w:rsidRPr="007D60C7">
              <w:rPr>
                <w:color w:val="000000"/>
                <w:sz w:val="22"/>
                <w:szCs w:val="22"/>
                <w:lang w:eastAsia="bg-BG"/>
              </w:rPr>
              <w:t>/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D60C7" w:rsidRPr="007D60C7" w:rsidRDefault="007D60C7" w:rsidP="002B514A">
            <w:pPr>
              <w:jc w:val="center"/>
              <w:rPr>
                <w:color w:val="000000"/>
                <w:sz w:val="22"/>
                <w:szCs w:val="22"/>
                <w:lang w:eastAsia="bg-BG"/>
              </w:rPr>
            </w:pPr>
            <w:r w:rsidRPr="007D60C7">
              <w:rPr>
                <w:color w:val="000000"/>
                <w:sz w:val="22"/>
                <w:szCs w:val="22"/>
                <w:lang w:eastAsia="bg-BG"/>
              </w:rPr>
              <w:t>44,39</w:t>
            </w:r>
          </w:p>
        </w:tc>
        <w:tc>
          <w:tcPr>
            <w:tcW w:w="1052" w:type="dxa"/>
            <w:shd w:val="clear" w:color="auto" w:fill="auto"/>
            <w:noWrap/>
            <w:hideMark/>
          </w:tcPr>
          <w:p w:rsidR="007D60C7" w:rsidRPr="007D60C7" w:rsidRDefault="007D60C7" w:rsidP="002B514A">
            <w:pPr>
              <w:jc w:val="center"/>
              <w:rPr>
                <w:color w:val="000000"/>
                <w:sz w:val="22"/>
                <w:szCs w:val="22"/>
                <w:lang w:eastAsia="bg-BG"/>
              </w:rPr>
            </w:pPr>
            <w:r w:rsidRPr="007D60C7">
              <w:rPr>
                <w:color w:val="000000"/>
                <w:sz w:val="22"/>
                <w:szCs w:val="22"/>
                <w:lang w:eastAsia="bg-BG"/>
              </w:rPr>
              <w:t>0,09</w:t>
            </w:r>
          </w:p>
        </w:tc>
      </w:tr>
      <w:tr w:rsidR="007D60C7" w:rsidRPr="007D60C7" w:rsidTr="007D60C7">
        <w:trPr>
          <w:trHeight w:val="340"/>
          <w:jc w:val="center"/>
        </w:trPr>
        <w:tc>
          <w:tcPr>
            <w:tcW w:w="498" w:type="dxa"/>
            <w:shd w:val="clear" w:color="auto" w:fill="auto"/>
            <w:noWrap/>
            <w:hideMark/>
          </w:tcPr>
          <w:p w:rsidR="007D60C7" w:rsidRPr="007D60C7" w:rsidRDefault="007D60C7" w:rsidP="002B514A">
            <w:pPr>
              <w:rPr>
                <w:b/>
                <w:bCs/>
                <w:color w:val="000000"/>
                <w:sz w:val="22"/>
                <w:szCs w:val="22"/>
                <w:lang w:eastAsia="bg-BG"/>
              </w:rPr>
            </w:pPr>
            <w:r w:rsidRPr="007D60C7">
              <w:rPr>
                <w:b/>
                <w:bCs/>
                <w:color w:val="000000"/>
                <w:sz w:val="22"/>
                <w:szCs w:val="22"/>
                <w:lang w:eastAsia="bg-BG"/>
              </w:rPr>
              <w:t>13.</w:t>
            </w:r>
          </w:p>
        </w:tc>
        <w:tc>
          <w:tcPr>
            <w:tcW w:w="5880" w:type="dxa"/>
            <w:shd w:val="clear" w:color="auto" w:fill="auto"/>
            <w:noWrap/>
            <w:hideMark/>
          </w:tcPr>
          <w:p w:rsidR="007D60C7" w:rsidRPr="007D60C7" w:rsidRDefault="007D60C7" w:rsidP="002B514A">
            <w:pPr>
              <w:rPr>
                <w:b/>
                <w:bCs/>
                <w:color w:val="000000"/>
                <w:sz w:val="22"/>
                <w:szCs w:val="22"/>
                <w:lang w:eastAsia="bg-BG"/>
              </w:rPr>
            </w:pPr>
            <w:proofErr w:type="spellStart"/>
            <w:r w:rsidRPr="007D60C7">
              <w:rPr>
                <w:b/>
                <w:bCs/>
                <w:color w:val="000000"/>
                <w:sz w:val="22"/>
                <w:szCs w:val="22"/>
                <w:lang w:eastAsia="bg-BG"/>
              </w:rPr>
              <w:t>Общо</w:t>
            </w:r>
            <w:proofErr w:type="spellEnd"/>
            <w:r w:rsidRPr="007D60C7">
              <w:rPr>
                <w:b/>
                <w:bCs/>
                <w:color w:val="000000"/>
                <w:sz w:val="22"/>
                <w:szCs w:val="22"/>
                <w:lang w:eastAsia="bg-BG"/>
              </w:rPr>
              <w:t xml:space="preserve"> </w:t>
            </w:r>
            <w:proofErr w:type="spellStart"/>
            <w:r w:rsidRPr="007D60C7">
              <w:rPr>
                <w:b/>
                <w:bCs/>
                <w:color w:val="000000"/>
                <w:sz w:val="22"/>
                <w:szCs w:val="22"/>
                <w:lang w:eastAsia="bg-BG"/>
              </w:rPr>
              <w:t>тегло</w:t>
            </w:r>
            <w:proofErr w:type="spellEnd"/>
            <w:r w:rsidRPr="007D60C7">
              <w:rPr>
                <w:b/>
                <w:bCs/>
                <w:color w:val="000000"/>
                <w:sz w:val="22"/>
                <w:szCs w:val="22"/>
                <w:lang w:eastAsia="bg-BG"/>
              </w:rPr>
              <w:t xml:space="preserve"> </w:t>
            </w:r>
            <w:proofErr w:type="spellStart"/>
            <w:r w:rsidRPr="007D60C7">
              <w:rPr>
                <w:b/>
                <w:bCs/>
                <w:color w:val="000000"/>
                <w:sz w:val="22"/>
                <w:szCs w:val="22"/>
                <w:lang w:eastAsia="bg-BG"/>
              </w:rPr>
              <w:t>на</w:t>
            </w:r>
            <w:proofErr w:type="spellEnd"/>
            <w:r w:rsidRPr="007D60C7">
              <w:rPr>
                <w:b/>
                <w:bCs/>
                <w:color w:val="000000"/>
                <w:sz w:val="22"/>
                <w:szCs w:val="22"/>
                <w:lang w:eastAsia="bg-BG"/>
              </w:rPr>
              <w:t xml:space="preserve"> </w:t>
            </w:r>
            <w:proofErr w:type="spellStart"/>
            <w:r w:rsidRPr="007D60C7">
              <w:rPr>
                <w:b/>
                <w:bCs/>
                <w:color w:val="000000"/>
                <w:sz w:val="22"/>
                <w:szCs w:val="22"/>
                <w:lang w:eastAsia="bg-BG"/>
              </w:rPr>
              <w:t>фракция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7D60C7" w:rsidRPr="007D60C7" w:rsidRDefault="007D60C7" w:rsidP="002B514A">
            <w:pPr>
              <w:jc w:val="center"/>
              <w:rPr>
                <w:b/>
                <w:color w:val="000000"/>
                <w:sz w:val="22"/>
                <w:szCs w:val="22"/>
                <w:lang w:eastAsia="bg-BG"/>
              </w:rPr>
            </w:pPr>
            <w:r w:rsidRPr="007D60C7">
              <w:rPr>
                <w:b/>
                <w:color w:val="000000"/>
                <w:sz w:val="22"/>
                <w:szCs w:val="22"/>
                <w:lang w:eastAsia="bg-BG"/>
              </w:rPr>
              <w:t>49321,00</w:t>
            </w:r>
          </w:p>
        </w:tc>
        <w:tc>
          <w:tcPr>
            <w:tcW w:w="1052" w:type="dxa"/>
            <w:shd w:val="clear" w:color="auto" w:fill="auto"/>
            <w:noWrap/>
            <w:hideMark/>
          </w:tcPr>
          <w:p w:rsidR="007D60C7" w:rsidRPr="007D60C7" w:rsidRDefault="007D60C7" w:rsidP="002B514A">
            <w:pPr>
              <w:jc w:val="center"/>
              <w:rPr>
                <w:b/>
                <w:color w:val="000000"/>
                <w:sz w:val="22"/>
                <w:szCs w:val="22"/>
                <w:lang w:eastAsia="bg-BG"/>
              </w:rPr>
            </w:pPr>
            <w:r w:rsidRPr="007D60C7">
              <w:rPr>
                <w:b/>
                <w:color w:val="000000"/>
                <w:sz w:val="22"/>
                <w:szCs w:val="22"/>
                <w:lang w:eastAsia="bg-BG"/>
              </w:rPr>
              <w:t>100,00</w:t>
            </w:r>
          </w:p>
        </w:tc>
      </w:tr>
    </w:tbl>
    <w:p w:rsidR="007D60C7" w:rsidRPr="00B7310F" w:rsidRDefault="007D60C7" w:rsidP="00DC5355">
      <w:pPr>
        <w:spacing w:after="120"/>
        <w:ind w:right="-329"/>
        <w:jc w:val="both"/>
        <w:rPr>
          <w:lang w:val="bg-BG"/>
        </w:rPr>
      </w:pPr>
    </w:p>
    <w:p w:rsidR="008D41BF" w:rsidRPr="00E11F7D" w:rsidRDefault="00744231" w:rsidP="00FA78B3">
      <w:pPr>
        <w:spacing w:after="120"/>
        <w:ind w:right="-329"/>
        <w:jc w:val="both"/>
        <w:rPr>
          <w:lang w:val="bg-BG"/>
        </w:rPr>
      </w:pPr>
      <w:r w:rsidRPr="00E11F7D">
        <w:rPr>
          <w:lang w:val="bg-BG"/>
        </w:rPr>
        <w:t xml:space="preserve">Въз основа на </w:t>
      </w:r>
      <w:r w:rsidR="008D41BF" w:rsidRPr="00E11F7D">
        <w:rPr>
          <w:lang w:val="bg-BG"/>
        </w:rPr>
        <w:t xml:space="preserve">проведените </w:t>
      </w:r>
      <w:proofErr w:type="spellStart"/>
      <w:r w:rsidR="008D41BF" w:rsidRPr="00E11F7D">
        <w:rPr>
          <w:lang w:val="bg-BG"/>
        </w:rPr>
        <w:t>четирисезонни</w:t>
      </w:r>
      <w:proofErr w:type="spellEnd"/>
      <w:r w:rsidR="008D41BF" w:rsidRPr="00E11F7D">
        <w:rPr>
          <w:lang w:val="bg-BG"/>
        </w:rPr>
        <w:t xml:space="preserve"> изследвания </w:t>
      </w:r>
      <w:r w:rsidRPr="00E11F7D">
        <w:rPr>
          <w:lang w:val="bg-BG"/>
        </w:rPr>
        <w:t>се наблюдават следните тенденции:</w:t>
      </w:r>
    </w:p>
    <w:p w:rsidR="00075F8D" w:rsidRPr="001A1954" w:rsidRDefault="00647A3A" w:rsidP="00FA78B3">
      <w:pPr>
        <w:pStyle w:val="a3"/>
        <w:numPr>
          <w:ilvl w:val="0"/>
          <w:numId w:val="8"/>
        </w:numPr>
        <w:tabs>
          <w:tab w:val="num" w:pos="709"/>
        </w:tabs>
        <w:spacing w:after="120"/>
        <w:ind w:right="-329"/>
        <w:jc w:val="both"/>
        <w:rPr>
          <w:lang w:val="bg-BG"/>
        </w:rPr>
      </w:pPr>
      <w:r w:rsidRPr="001A1954">
        <w:rPr>
          <w:lang w:val="bg-BG"/>
        </w:rPr>
        <w:t>Необходимо е да се работи в посока подобряване ефективността от развитата система за разделно събиране на отпадъци от опаковки</w:t>
      </w:r>
      <w:r w:rsidR="001A1954">
        <w:rPr>
          <w:lang w:val="bg-BG"/>
        </w:rPr>
        <w:t>.</w:t>
      </w:r>
    </w:p>
    <w:p w:rsidR="00075F8D" w:rsidRPr="001A1954" w:rsidRDefault="00647A3A" w:rsidP="00FA78B3">
      <w:pPr>
        <w:pStyle w:val="a3"/>
        <w:numPr>
          <w:ilvl w:val="0"/>
          <w:numId w:val="8"/>
        </w:numPr>
        <w:tabs>
          <w:tab w:val="num" w:pos="709"/>
        </w:tabs>
        <w:spacing w:after="120"/>
        <w:ind w:right="-329"/>
        <w:jc w:val="both"/>
        <w:rPr>
          <w:lang w:val="bg-BG"/>
        </w:rPr>
      </w:pPr>
      <w:r w:rsidRPr="001A1954">
        <w:rPr>
          <w:lang w:val="bg-BG"/>
        </w:rPr>
        <w:t xml:space="preserve">Получените резултати по отношение на </w:t>
      </w:r>
      <w:r w:rsidR="001A1954" w:rsidRPr="001A1954">
        <w:rPr>
          <w:lang w:val="bg-BG"/>
        </w:rPr>
        <w:t>биоразградимите отпадъци</w:t>
      </w:r>
      <w:r w:rsidRPr="001A1954">
        <w:rPr>
          <w:bCs/>
          <w:lang w:val="bg-BG"/>
        </w:rPr>
        <w:t xml:space="preserve"> дават основание да се </w:t>
      </w:r>
      <w:r w:rsidR="001A1954" w:rsidRPr="001A1954">
        <w:rPr>
          <w:bCs/>
          <w:lang w:val="bg-BG"/>
        </w:rPr>
        <w:t xml:space="preserve">въведе система за тяхното разделно събиране и </w:t>
      </w:r>
      <w:proofErr w:type="spellStart"/>
      <w:r w:rsidR="001A1954" w:rsidRPr="001A1954">
        <w:rPr>
          <w:bCs/>
          <w:lang w:val="bg-BG"/>
        </w:rPr>
        <w:t>последващо</w:t>
      </w:r>
      <w:proofErr w:type="spellEnd"/>
      <w:r w:rsidR="001A1954" w:rsidRPr="001A1954">
        <w:rPr>
          <w:bCs/>
          <w:lang w:val="bg-BG"/>
        </w:rPr>
        <w:t xml:space="preserve"> компостиране/анаеробно третиране.</w:t>
      </w:r>
    </w:p>
    <w:p w:rsidR="00647A3A" w:rsidRPr="001A1954" w:rsidRDefault="00075F8D" w:rsidP="00FA78B3">
      <w:pPr>
        <w:pStyle w:val="a3"/>
        <w:numPr>
          <w:ilvl w:val="0"/>
          <w:numId w:val="8"/>
        </w:numPr>
        <w:tabs>
          <w:tab w:val="num" w:pos="709"/>
        </w:tabs>
        <w:spacing w:after="120"/>
        <w:ind w:right="-329"/>
        <w:jc w:val="both"/>
        <w:rPr>
          <w:lang w:val="bg-BG"/>
        </w:rPr>
      </w:pPr>
      <w:r w:rsidRPr="001A1954">
        <w:rPr>
          <w:lang w:val="bg-BG"/>
        </w:rPr>
        <w:t>Необходимо е</w:t>
      </w:r>
      <w:r w:rsidR="00647A3A" w:rsidRPr="001A1954">
        <w:rPr>
          <w:lang w:val="bg-BG"/>
        </w:rPr>
        <w:t xml:space="preserve"> да </w:t>
      </w:r>
      <w:r w:rsidRPr="001A1954">
        <w:rPr>
          <w:lang w:val="bg-BG"/>
        </w:rPr>
        <w:t xml:space="preserve">се работи с </w:t>
      </w:r>
      <w:r w:rsidR="00647A3A" w:rsidRPr="001A1954">
        <w:rPr>
          <w:lang w:val="bg-BG"/>
        </w:rPr>
        <w:t>търговските обекти и магазинната мрежа,</w:t>
      </w:r>
      <w:r w:rsidRPr="001A1954">
        <w:rPr>
          <w:lang w:val="bg-BG"/>
        </w:rPr>
        <w:t xml:space="preserve"> кои</w:t>
      </w:r>
      <w:r w:rsidR="00647A3A" w:rsidRPr="001A1954">
        <w:rPr>
          <w:lang w:val="bg-BG"/>
        </w:rPr>
        <w:t>то генерира</w:t>
      </w:r>
      <w:r w:rsidRPr="001A1954">
        <w:rPr>
          <w:lang w:val="bg-BG"/>
        </w:rPr>
        <w:t>т</w:t>
      </w:r>
      <w:r w:rsidR="00647A3A" w:rsidRPr="001A1954">
        <w:rPr>
          <w:lang w:val="bg-BG"/>
        </w:rPr>
        <w:t xml:space="preserve"> отпад</w:t>
      </w:r>
      <w:r w:rsidRPr="001A1954">
        <w:rPr>
          <w:lang w:val="bg-BG"/>
        </w:rPr>
        <w:t xml:space="preserve">ъци от опаковки – пластмасови, </w:t>
      </w:r>
      <w:r w:rsidR="00647A3A" w:rsidRPr="001A1954">
        <w:rPr>
          <w:lang w:val="bg-BG"/>
        </w:rPr>
        <w:t>хартиени</w:t>
      </w:r>
      <w:r w:rsidRPr="001A1954">
        <w:rPr>
          <w:lang w:val="bg-BG"/>
        </w:rPr>
        <w:t xml:space="preserve">, дървени касети и др. Следва да се направят предписания от страна на общината към гореспоменатите търговски обекти за отделянето на  годните </w:t>
      </w:r>
      <w:proofErr w:type="spellStart"/>
      <w:r w:rsidRPr="001A1954">
        <w:rPr>
          <w:lang w:val="bg-BG"/>
        </w:rPr>
        <w:t>рециклируеми</w:t>
      </w:r>
      <w:proofErr w:type="spellEnd"/>
      <w:r w:rsidRPr="001A1954">
        <w:rPr>
          <w:lang w:val="bg-BG"/>
        </w:rPr>
        <w:t xml:space="preserve">  материали при образуването им, с оглед избягване</w:t>
      </w:r>
      <w:r w:rsidR="00647A3A" w:rsidRPr="001A1954">
        <w:rPr>
          <w:lang w:val="bg-BG"/>
        </w:rPr>
        <w:t xml:space="preserve"> попадането им в контейнерите за битови отпадъци.</w:t>
      </w:r>
    </w:p>
    <w:p w:rsidR="0097734F" w:rsidRDefault="0097734F" w:rsidP="00FA78B3">
      <w:pPr>
        <w:pStyle w:val="1"/>
        <w:keepLines/>
        <w:pageBreakBefore w:val="0"/>
        <w:numPr>
          <w:ilvl w:val="0"/>
          <w:numId w:val="1"/>
        </w:numPr>
        <w:spacing w:before="0" w:after="120"/>
        <w:ind w:right="-329"/>
        <w:jc w:val="both"/>
        <w:rPr>
          <w:rFonts w:ascii="Times New Roman" w:eastAsiaTheme="majorEastAsia" w:hAnsi="Times New Roman" w:cs="Times New Roman"/>
          <w:bCs w:val="0"/>
          <w:kern w:val="0"/>
          <w:sz w:val="24"/>
          <w:szCs w:val="24"/>
          <w:lang w:eastAsia="en-US"/>
        </w:rPr>
      </w:pPr>
      <w:bookmarkStart w:id="8" w:name="_Toc79317847"/>
      <w:r>
        <w:rPr>
          <w:rFonts w:ascii="Times New Roman" w:eastAsiaTheme="majorEastAsia" w:hAnsi="Times New Roman" w:cs="Times New Roman"/>
          <w:bCs w:val="0"/>
          <w:kern w:val="0"/>
          <w:sz w:val="24"/>
          <w:szCs w:val="24"/>
          <w:lang w:eastAsia="en-US"/>
        </w:rPr>
        <w:t xml:space="preserve">Количества разделно събрани отпадъци от системата за разделно събиране на </w:t>
      </w:r>
      <w:proofErr w:type="spellStart"/>
      <w:r w:rsidR="00106B12">
        <w:rPr>
          <w:rFonts w:ascii="Times New Roman" w:eastAsiaTheme="majorEastAsia" w:hAnsi="Times New Roman" w:cs="Times New Roman"/>
          <w:bCs w:val="0"/>
          <w:kern w:val="0"/>
          <w:sz w:val="24"/>
          <w:szCs w:val="24"/>
          <w:lang w:eastAsia="en-US"/>
        </w:rPr>
        <w:t>масоворазпространените</w:t>
      </w:r>
      <w:proofErr w:type="spellEnd"/>
      <w:r w:rsidR="00106B12">
        <w:rPr>
          <w:rFonts w:ascii="Times New Roman" w:eastAsiaTheme="majorEastAsia" w:hAnsi="Times New Roman" w:cs="Times New Roman"/>
          <w:bCs w:val="0"/>
          <w:kern w:val="0"/>
          <w:sz w:val="24"/>
          <w:szCs w:val="24"/>
          <w:lang w:eastAsia="en-US"/>
        </w:rPr>
        <w:t xml:space="preserve"> отпадъци</w:t>
      </w:r>
      <w:bookmarkEnd w:id="8"/>
    </w:p>
    <w:p w:rsidR="00ED5892" w:rsidRDefault="00106B12" w:rsidP="00ED5892">
      <w:pPr>
        <w:jc w:val="both"/>
      </w:pPr>
      <w:r w:rsidRPr="003C081E">
        <w:rPr>
          <w:color w:val="000000"/>
          <w:lang w:val="bg-BG" w:eastAsia="bg-BG"/>
        </w:rPr>
        <w:t xml:space="preserve">Община </w:t>
      </w:r>
      <w:r w:rsidR="00ED5892">
        <w:rPr>
          <w:color w:val="000000"/>
          <w:lang w:val="bg-BG" w:eastAsia="bg-BG"/>
        </w:rPr>
        <w:t>Благоевград</w:t>
      </w:r>
      <w:r w:rsidRPr="003C081E">
        <w:rPr>
          <w:color w:val="000000"/>
          <w:lang w:val="bg-BG" w:eastAsia="bg-BG"/>
        </w:rPr>
        <w:t xml:space="preserve"> разполага със система за разделно събиране на отпадъците от опаковки. </w:t>
      </w:r>
      <w:proofErr w:type="spellStart"/>
      <w:r w:rsidR="00ED5892">
        <w:t>Общината</w:t>
      </w:r>
      <w:proofErr w:type="spellEnd"/>
      <w:r w:rsidR="00ED5892">
        <w:t xml:space="preserve"> </w:t>
      </w:r>
      <w:proofErr w:type="spellStart"/>
      <w:r w:rsidR="00ED5892">
        <w:t>има</w:t>
      </w:r>
      <w:proofErr w:type="spellEnd"/>
      <w:r w:rsidR="00ED5892">
        <w:t xml:space="preserve"> </w:t>
      </w:r>
      <w:proofErr w:type="spellStart"/>
      <w:r w:rsidR="00ED5892">
        <w:t>сключен</w:t>
      </w:r>
      <w:proofErr w:type="spellEnd"/>
      <w:r w:rsidR="00ED5892">
        <w:t xml:space="preserve"> </w:t>
      </w:r>
      <w:proofErr w:type="spellStart"/>
      <w:r w:rsidR="00ED5892">
        <w:t>договор</w:t>
      </w:r>
      <w:proofErr w:type="spellEnd"/>
      <w:r w:rsidR="00ED5892">
        <w:t xml:space="preserve"> </w:t>
      </w:r>
      <w:proofErr w:type="spellStart"/>
      <w:r w:rsidR="00ED5892">
        <w:t>за</w:t>
      </w:r>
      <w:proofErr w:type="spellEnd"/>
      <w:r w:rsidR="00ED5892">
        <w:t xml:space="preserve"> </w:t>
      </w:r>
      <w:proofErr w:type="spellStart"/>
      <w:r w:rsidR="00ED5892">
        <w:t>сътрудничество</w:t>
      </w:r>
      <w:proofErr w:type="spellEnd"/>
      <w:r w:rsidR="00ED5892">
        <w:t xml:space="preserve"> с </w:t>
      </w:r>
      <w:proofErr w:type="spellStart"/>
      <w:r w:rsidR="00ED5892">
        <w:t>организация</w:t>
      </w:r>
      <w:proofErr w:type="spellEnd"/>
      <w:r w:rsidR="00ED5892">
        <w:t xml:space="preserve"> </w:t>
      </w:r>
      <w:proofErr w:type="spellStart"/>
      <w:r w:rsidR="00ED5892">
        <w:t>по</w:t>
      </w:r>
      <w:proofErr w:type="spellEnd"/>
      <w:r w:rsidR="00ED5892">
        <w:t xml:space="preserve"> </w:t>
      </w:r>
      <w:proofErr w:type="spellStart"/>
      <w:r w:rsidR="00ED5892">
        <w:t>оползотворяване</w:t>
      </w:r>
      <w:proofErr w:type="spellEnd"/>
      <w:r w:rsidR="00ED5892">
        <w:t xml:space="preserve"> </w:t>
      </w:r>
      <w:proofErr w:type="spellStart"/>
      <w:r w:rsidR="00ED5892">
        <w:t>на</w:t>
      </w:r>
      <w:proofErr w:type="spellEnd"/>
      <w:r w:rsidR="00ED5892">
        <w:t xml:space="preserve"> </w:t>
      </w:r>
      <w:proofErr w:type="spellStart"/>
      <w:r w:rsidR="00ED5892">
        <w:t>отпадъци</w:t>
      </w:r>
      <w:proofErr w:type="spellEnd"/>
      <w:r w:rsidR="00ED5892">
        <w:t xml:space="preserve"> </w:t>
      </w:r>
      <w:proofErr w:type="spellStart"/>
      <w:r w:rsidR="00ED5892">
        <w:t>от</w:t>
      </w:r>
      <w:proofErr w:type="spellEnd"/>
      <w:r w:rsidR="00ED5892">
        <w:t xml:space="preserve"> </w:t>
      </w:r>
      <w:proofErr w:type="spellStart"/>
      <w:r w:rsidR="00ED5892">
        <w:t>опаковки</w:t>
      </w:r>
      <w:proofErr w:type="spellEnd"/>
      <w:r w:rsidR="00ED5892">
        <w:t xml:space="preserve"> - „</w:t>
      </w:r>
      <w:r w:rsidR="002B514A">
        <w:rPr>
          <w:lang w:val="bg-BG"/>
        </w:rPr>
        <w:t xml:space="preserve">Еко </w:t>
      </w:r>
      <w:proofErr w:type="spellStart"/>
      <w:r w:rsidR="002B514A">
        <w:rPr>
          <w:lang w:val="bg-BG"/>
        </w:rPr>
        <w:t>Партнърс</w:t>
      </w:r>
      <w:proofErr w:type="spellEnd"/>
      <w:r w:rsidR="002B514A">
        <w:rPr>
          <w:lang w:val="bg-BG"/>
        </w:rPr>
        <w:t xml:space="preserve"> България</w:t>
      </w:r>
      <w:proofErr w:type="gramStart"/>
      <w:r w:rsidR="002B514A">
        <w:rPr>
          <w:lang w:val="bg-BG"/>
        </w:rPr>
        <w:t>“</w:t>
      </w:r>
      <w:r w:rsidR="00ED5892">
        <w:t xml:space="preserve"> АД</w:t>
      </w:r>
      <w:proofErr w:type="gramEnd"/>
      <w:r w:rsidR="00ED5892">
        <w:t xml:space="preserve">, </w:t>
      </w:r>
      <w:proofErr w:type="spellStart"/>
      <w:r w:rsidR="00ED5892">
        <w:t>която</w:t>
      </w:r>
      <w:proofErr w:type="spellEnd"/>
      <w:r w:rsidR="00ED5892">
        <w:t xml:space="preserve"> </w:t>
      </w:r>
      <w:proofErr w:type="spellStart"/>
      <w:r w:rsidR="00ED5892">
        <w:t>обслужва</w:t>
      </w:r>
      <w:proofErr w:type="spellEnd"/>
      <w:r w:rsidR="00ED5892">
        <w:t xml:space="preserve"> </w:t>
      </w:r>
      <w:proofErr w:type="spellStart"/>
      <w:r w:rsidR="00ED5892">
        <w:t>системата</w:t>
      </w:r>
      <w:proofErr w:type="spellEnd"/>
      <w:r w:rsidR="00ED5892">
        <w:t xml:space="preserve"> </w:t>
      </w:r>
      <w:proofErr w:type="spellStart"/>
      <w:r w:rsidR="00ED5892">
        <w:t>на</w:t>
      </w:r>
      <w:proofErr w:type="spellEnd"/>
      <w:r w:rsidR="00ED5892">
        <w:t xml:space="preserve"> </w:t>
      </w:r>
      <w:proofErr w:type="spellStart"/>
      <w:r w:rsidR="00ED5892">
        <w:t>територията</w:t>
      </w:r>
      <w:proofErr w:type="spellEnd"/>
      <w:r w:rsidR="00ED5892">
        <w:t xml:space="preserve"> </w:t>
      </w:r>
      <w:proofErr w:type="spellStart"/>
      <w:r w:rsidR="00ED5892">
        <w:t>на</w:t>
      </w:r>
      <w:proofErr w:type="spellEnd"/>
      <w:r w:rsidR="00ED5892">
        <w:t xml:space="preserve"> </w:t>
      </w:r>
      <w:proofErr w:type="spellStart"/>
      <w:r w:rsidR="00ED5892">
        <w:t>община</w:t>
      </w:r>
      <w:proofErr w:type="spellEnd"/>
      <w:r w:rsidR="00ED5892">
        <w:t xml:space="preserve"> </w:t>
      </w:r>
      <w:proofErr w:type="spellStart"/>
      <w:r w:rsidR="00ED5892">
        <w:t>Благоевград</w:t>
      </w:r>
      <w:proofErr w:type="spellEnd"/>
      <w:r w:rsidR="00ED5892">
        <w:t>.</w:t>
      </w:r>
    </w:p>
    <w:p w:rsidR="00ED5892" w:rsidRPr="00ED5892" w:rsidRDefault="007D619E" w:rsidP="00ED5892">
      <w:pPr>
        <w:widowControl w:val="0"/>
        <w:autoSpaceDE w:val="0"/>
        <w:autoSpaceDN w:val="0"/>
        <w:adjustRightInd w:val="0"/>
        <w:spacing w:after="120"/>
        <w:ind w:right="-284"/>
        <w:jc w:val="both"/>
        <w:rPr>
          <w:color w:val="000000"/>
          <w:lang w:val="bg-BG" w:eastAsia="bg-BG"/>
        </w:rPr>
      </w:pPr>
      <w:r w:rsidRPr="007D619E">
        <w:rPr>
          <w:color w:val="000000"/>
          <w:lang w:val="bg-BG" w:eastAsia="bg-BG"/>
        </w:rPr>
        <w:t xml:space="preserve">Създадената система за разделно събиране на отпадъците от опаковки отговаря на задълженията по </w:t>
      </w:r>
      <w:r w:rsidRPr="007D619E">
        <w:rPr>
          <w:lang w:val="bg-BG" w:eastAsia="bg-BG"/>
        </w:rPr>
        <w:t>чл.</w:t>
      </w:r>
      <w:r w:rsidR="0092087F">
        <w:rPr>
          <w:lang w:val="bg-BG" w:eastAsia="bg-BG"/>
        </w:rPr>
        <w:t xml:space="preserve"> </w:t>
      </w:r>
      <w:r w:rsidRPr="007D619E">
        <w:rPr>
          <w:lang w:val="bg-BG" w:eastAsia="bg-BG"/>
        </w:rPr>
        <w:t>19, ал.</w:t>
      </w:r>
      <w:r w:rsidR="0092087F">
        <w:rPr>
          <w:lang w:val="bg-BG" w:eastAsia="bg-BG"/>
        </w:rPr>
        <w:t xml:space="preserve"> </w:t>
      </w:r>
      <w:r w:rsidRPr="007D619E">
        <w:rPr>
          <w:lang w:val="bg-BG" w:eastAsia="bg-BG"/>
        </w:rPr>
        <w:t>3, т.</w:t>
      </w:r>
      <w:r w:rsidR="0092087F">
        <w:rPr>
          <w:lang w:val="bg-BG" w:eastAsia="bg-BG"/>
        </w:rPr>
        <w:t xml:space="preserve"> </w:t>
      </w:r>
      <w:r w:rsidRPr="007D619E">
        <w:rPr>
          <w:lang w:val="bg-BG" w:eastAsia="bg-BG"/>
        </w:rPr>
        <w:t>6</w:t>
      </w:r>
      <w:r w:rsidRPr="007D619E">
        <w:rPr>
          <w:color w:val="000000"/>
          <w:lang w:val="bg-BG" w:eastAsia="bg-BG"/>
        </w:rPr>
        <w:t xml:space="preserve"> от Закона за управление на отпадъците.  </w:t>
      </w:r>
      <w:r w:rsidR="00ED5892" w:rsidRPr="00ED5892">
        <w:rPr>
          <w:color w:val="000000"/>
          <w:lang w:val="bg-BG" w:eastAsia="bg-BG"/>
        </w:rPr>
        <w:t>Разделното събиране на отпадъци от опаковки се извършва от фирма „</w:t>
      </w:r>
      <w:r w:rsidR="002B514A">
        <w:rPr>
          <w:lang w:val="bg-BG"/>
        </w:rPr>
        <w:t xml:space="preserve">Еко </w:t>
      </w:r>
      <w:proofErr w:type="spellStart"/>
      <w:r w:rsidR="002B514A">
        <w:rPr>
          <w:lang w:val="bg-BG"/>
        </w:rPr>
        <w:t>Партнърс</w:t>
      </w:r>
      <w:proofErr w:type="spellEnd"/>
      <w:r w:rsidR="002B514A">
        <w:rPr>
          <w:lang w:val="bg-BG"/>
        </w:rPr>
        <w:t xml:space="preserve"> България</w:t>
      </w:r>
      <w:r w:rsidR="00ED5892" w:rsidRPr="00ED5892">
        <w:rPr>
          <w:color w:val="000000"/>
          <w:lang w:val="bg-BG" w:eastAsia="bg-BG"/>
        </w:rPr>
        <w:t xml:space="preserve">” АД, София </w:t>
      </w:r>
      <w:proofErr w:type="spellStart"/>
      <w:r w:rsidR="00ED5892" w:rsidRPr="00ED5892">
        <w:rPr>
          <w:color w:val="000000"/>
          <w:lang w:val="bg-BG" w:eastAsia="bg-BG"/>
        </w:rPr>
        <w:t>двуконтейнерно</w:t>
      </w:r>
      <w:proofErr w:type="spellEnd"/>
      <w:r w:rsidR="00ED5892" w:rsidRPr="00ED5892">
        <w:rPr>
          <w:color w:val="000000"/>
          <w:lang w:val="bg-BG" w:eastAsia="bg-BG"/>
        </w:rPr>
        <w:t xml:space="preserve"> чрез :</w:t>
      </w:r>
    </w:p>
    <w:p w:rsidR="00ED5892" w:rsidRPr="00ED5892" w:rsidRDefault="00ED5892" w:rsidP="00ED5892">
      <w:pPr>
        <w:pStyle w:val="a3"/>
        <w:widowControl w:val="0"/>
        <w:numPr>
          <w:ilvl w:val="0"/>
          <w:numId w:val="19"/>
        </w:numPr>
        <w:autoSpaceDE w:val="0"/>
        <w:autoSpaceDN w:val="0"/>
        <w:adjustRightInd w:val="0"/>
        <w:spacing w:after="120"/>
        <w:ind w:right="-284"/>
        <w:jc w:val="both"/>
        <w:rPr>
          <w:color w:val="000000"/>
          <w:lang w:val="bg-BG" w:eastAsia="bg-BG"/>
        </w:rPr>
      </w:pPr>
      <w:r w:rsidRPr="00ED5892">
        <w:rPr>
          <w:color w:val="000000"/>
          <w:lang w:val="bg-BG" w:eastAsia="bg-BG"/>
        </w:rPr>
        <w:t>контейнери тип „</w:t>
      </w:r>
      <w:r w:rsidR="0092087F">
        <w:rPr>
          <w:color w:val="000000"/>
          <w:lang w:val="bg-BG" w:eastAsia="bg-BG"/>
        </w:rPr>
        <w:t>Иглу</w:t>
      </w:r>
      <w:r w:rsidRPr="00ED5892">
        <w:rPr>
          <w:color w:val="000000"/>
          <w:lang w:val="bg-BG" w:eastAsia="bg-BG"/>
        </w:rPr>
        <w:t>” 1</w:t>
      </w:r>
      <w:r w:rsidR="002B514A">
        <w:rPr>
          <w:color w:val="000000"/>
          <w:lang w:val="bg-BG" w:eastAsia="bg-BG"/>
        </w:rPr>
        <w:t>7</w:t>
      </w:r>
      <w:r w:rsidRPr="00ED5892">
        <w:rPr>
          <w:color w:val="000000"/>
          <w:lang w:val="bg-BG" w:eastAsia="bg-BG"/>
        </w:rPr>
        <w:t xml:space="preserve">00 </w:t>
      </w:r>
      <w:r w:rsidR="002B514A">
        <w:rPr>
          <w:color w:val="000000"/>
          <w:lang w:val="bg-BG" w:eastAsia="bg-BG"/>
        </w:rPr>
        <w:t>л</w:t>
      </w:r>
      <w:r w:rsidRPr="00ED5892">
        <w:rPr>
          <w:color w:val="000000"/>
          <w:lang w:val="bg-BG" w:eastAsia="bg-BG"/>
        </w:rPr>
        <w:t xml:space="preserve"> метални, жълти (за хартия, пластмаса и метални опаковки) – </w:t>
      </w:r>
      <w:r w:rsidR="002B514A">
        <w:rPr>
          <w:color w:val="000000"/>
          <w:lang w:val="bg-BG" w:eastAsia="bg-BG"/>
        </w:rPr>
        <w:t>174</w:t>
      </w:r>
      <w:r w:rsidRPr="00ED5892">
        <w:rPr>
          <w:color w:val="000000"/>
          <w:lang w:val="bg-BG" w:eastAsia="bg-BG"/>
        </w:rPr>
        <w:t xml:space="preserve"> бр.</w:t>
      </w:r>
    </w:p>
    <w:p w:rsidR="00ED5892" w:rsidRPr="00ED5892" w:rsidRDefault="00ED5892" w:rsidP="00ED5892">
      <w:pPr>
        <w:pStyle w:val="a3"/>
        <w:widowControl w:val="0"/>
        <w:numPr>
          <w:ilvl w:val="0"/>
          <w:numId w:val="19"/>
        </w:numPr>
        <w:autoSpaceDE w:val="0"/>
        <w:autoSpaceDN w:val="0"/>
        <w:adjustRightInd w:val="0"/>
        <w:spacing w:after="120"/>
        <w:ind w:right="-284"/>
        <w:jc w:val="both"/>
        <w:rPr>
          <w:color w:val="000000"/>
          <w:lang w:val="bg-BG" w:eastAsia="bg-BG"/>
        </w:rPr>
      </w:pPr>
      <w:r w:rsidRPr="00ED5892">
        <w:rPr>
          <w:color w:val="000000"/>
          <w:lang w:val="bg-BG" w:eastAsia="bg-BG"/>
        </w:rPr>
        <w:t>контейнери тип „Иглу” 1</w:t>
      </w:r>
      <w:r w:rsidR="002B514A">
        <w:rPr>
          <w:color w:val="000000"/>
          <w:lang w:val="bg-BG" w:eastAsia="bg-BG"/>
        </w:rPr>
        <w:t>7</w:t>
      </w:r>
      <w:r w:rsidRPr="00ED5892">
        <w:rPr>
          <w:color w:val="000000"/>
          <w:lang w:val="bg-BG" w:eastAsia="bg-BG"/>
        </w:rPr>
        <w:t>00 м</w:t>
      </w:r>
      <w:r w:rsidRPr="0092087F">
        <w:rPr>
          <w:color w:val="000000"/>
          <w:vertAlign w:val="superscript"/>
          <w:lang w:val="bg-BG" w:eastAsia="bg-BG"/>
        </w:rPr>
        <w:t>3</w:t>
      </w:r>
      <w:r w:rsidRPr="00ED5892">
        <w:rPr>
          <w:color w:val="000000"/>
          <w:lang w:val="bg-BG" w:eastAsia="bg-BG"/>
        </w:rPr>
        <w:t>, метални, зелени (за стъклени опаковки) – 1</w:t>
      </w:r>
      <w:r w:rsidR="002B514A">
        <w:rPr>
          <w:color w:val="000000"/>
          <w:lang w:val="bg-BG" w:eastAsia="bg-BG"/>
        </w:rPr>
        <w:t>74</w:t>
      </w:r>
      <w:r w:rsidRPr="00ED5892">
        <w:rPr>
          <w:color w:val="000000"/>
          <w:lang w:val="bg-BG" w:eastAsia="bg-BG"/>
        </w:rPr>
        <w:t xml:space="preserve"> бр.</w:t>
      </w:r>
    </w:p>
    <w:p w:rsidR="0092087F" w:rsidRDefault="0092087F" w:rsidP="00ED5892">
      <w:pPr>
        <w:widowControl w:val="0"/>
        <w:autoSpaceDE w:val="0"/>
        <w:autoSpaceDN w:val="0"/>
        <w:adjustRightInd w:val="0"/>
        <w:spacing w:after="120"/>
        <w:ind w:right="-284"/>
        <w:jc w:val="both"/>
        <w:rPr>
          <w:lang w:val="bg-BG"/>
        </w:rPr>
      </w:pPr>
    </w:p>
    <w:p w:rsidR="0092087F" w:rsidRDefault="0092087F" w:rsidP="00ED5892">
      <w:pPr>
        <w:widowControl w:val="0"/>
        <w:autoSpaceDE w:val="0"/>
        <w:autoSpaceDN w:val="0"/>
        <w:adjustRightInd w:val="0"/>
        <w:spacing w:after="120"/>
        <w:ind w:right="-284"/>
        <w:jc w:val="both"/>
        <w:rPr>
          <w:lang w:val="bg-BG"/>
        </w:rPr>
      </w:pPr>
    </w:p>
    <w:p w:rsidR="0092087F" w:rsidRDefault="0089052A" w:rsidP="0092087F">
      <w:pPr>
        <w:widowControl w:val="0"/>
        <w:autoSpaceDE w:val="0"/>
        <w:autoSpaceDN w:val="0"/>
        <w:adjustRightInd w:val="0"/>
        <w:spacing w:after="120"/>
        <w:ind w:right="-284"/>
        <w:jc w:val="both"/>
        <w:rPr>
          <w:lang w:val="bg-BG"/>
        </w:rPr>
      </w:pPr>
      <w:r>
        <w:rPr>
          <w:lang w:val="bg-BG"/>
        </w:rPr>
        <w:t>Информация за количествата разделно събрани отпадъци от опаковки за периода 201</w:t>
      </w:r>
      <w:r w:rsidR="00ED5892">
        <w:rPr>
          <w:lang w:val="bg-BG"/>
        </w:rPr>
        <w:t>6</w:t>
      </w:r>
      <w:r w:rsidR="006D1536">
        <w:rPr>
          <w:lang w:val="bg-BG"/>
        </w:rPr>
        <w:t xml:space="preserve">- 2020 </w:t>
      </w:r>
      <w:r>
        <w:rPr>
          <w:lang w:val="bg-BG"/>
        </w:rPr>
        <w:t xml:space="preserve">г. е представена е таблица </w:t>
      </w:r>
      <w:r w:rsidRPr="006F6BE5">
        <w:rPr>
          <w:lang w:val="bg-BG"/>
        </w:rPr>
        <w:t>№</w:t>
      </w:r>
      <w:r w:rsidR="006F6BE5">
        <w:rPr>
          <w:lang w:val="bg-BG"/>
        </w:rPr>
        <w:t xml:space="preserve"> </w:t>
      </w:r>
      <w:r w:rsidR="00ED5892">
        <w:rPr>
          <w:lang w:val="bg-BG"/>
        </w:rPr>
        <w:t>5</w:t>
      </w:r>
      <w:r w:rsidR="0092087F">
        <w:rPr>
          <w:lang w:val="bg-BG"/>
        </w:rPr>
        <w:t>.</w:t>
      </w:r>
    </w:p>
    <w:p w:rsidR="0092087F" w:rsidRDefault="0092087F" w:rsidP="0092087F">
      <w:pPr>
        <w:widowControl w:val="0"/>
        <w:autoSpaceDE w:val="0"/>
        <w:autoSpaceDN w:val="0"/>
        <w:adjustRightInd w:val="0"/>
        <w:spacing w:after="120"/>
        <w:ind w:right="-284"/>
        <w:jc w:val="both"/>
        <w:rPr>
          <w:lang w:val="bg-BG"/>
        </w:rPr>
      </w:pPr>
    </w:p>
    <w:p w:rsidR="00ED5892" w:rsidRDefault="00ED5892" w:rsidP="00ED5892">
      <w:pPr>
        <w:ind w:right="-329"/>
        <w:rPr>
          <w:i/>
          <w:lang w:val="bg-BG"/>
        </w:rPr>
      </w:pPr>
      <w:r w:rsidRPr="00DA49AA">
        <w:rPr>
          <w:b/>
          <w:lang w:val="bg-BG"/>
        </w:rPr>
        <w:t>Таблица №</w:t>
      </w:r>
      <w:r w:rsidRPr="00DA49AA">
        <w:rPr>
          <w:b/>
        </w:rPr>
        <w:fldChar w:fldCharType="begin"/>
      </w:r>
      <w:r w:rsidRPr="00DA49AA">
        <w:rPr>
          <w:b/>
          <w:lang w:val="bg-BG"/>
        </w:rPr>
        <w:instrText xml:space="preserve"> </w:instrText>
      </w:r>
      <w:r w:rsidRPr="00DA49AA">
        <w:rPr>
          <w:b/>
        </w:rPr>
        <w:instrText>SEQ</w:instrText>
      </w:r>
      <w:r w:rsidRPr="00DA49AA">
        <w:rPr>
          <w:b/>
          <w:lang w:val="bg-BG"/>
        </w:rPr>
        <w:instrText xml:space="preserve"> Таблица \* </w:instrText>
      </w:r>
      <w:r w:rsidRPr="00DA49AA">
        <w:rPr>
          <w:b/>
        </w:rPr>
        <w:instrText>ARABIC</w:instrText>
      </w:r>
      <w:r w:rsidRPr="00DA49AA">
        <w:rPr>
          <w:b/>
          <w:lang w:val="bg-BG"/>
        </w:rPr>
        <w:instrText xml:space="preserve"> </w:instrText>
      </w:r>
      <w:r w:rsidRPr="00DA49AA">
        <w:rPr>
          <w:b/>
        </w:rPr>
        <w:fldChar w:fldCharType="separate"/>
      </w:r>
      <w:r w:rsidR="00F75F9E">
        <w:rPr>
          <w:b/>
          <w:noProof/>
        </w:rPr>
        <w:t>5</w:t>
      </w:r>
      <w:r w:rsidRPr="00DA49AA">
        <w:rPr>
          <w:b/>
          <w:lang w:val="bg-BG"/>
        </w:rPr>
        <w:fldChar w:fldCharType="end"/>
      </w:r>
      <w:r w:rsidRPr="00DA49AA">
        <w:rPr>
          <w:b/>
          <w:lang w:val="bg-BG"/>
        </w:rPr>
        <w:t xml:space="preserve"> </w:t>
      </w:r>
      <w:r>
        <w:rPr>
          <w:b/>
          <w:lang w:val="bg-BG"/>
        </w:rPr>
        <w:t xml:space="preserve"> </w:t>
      </w:r>
      <w:r w:rsidRPr="0089052A">
        <w:rPr>
          <w:i/>
          <w:lang w:val="bg-BG"/>
        </w:rPr>
        <w:t>Количества</w:t>
      </w:r>
      <w:r>
        <w:rPr>
          <w:i/>
          <w:lang w:val="bg-BG"/>
        </w:rPr>
        <w:t xml:space="preserve"> разделно събрани</w:t>
      </w:r>
      <w:r w:rsidR="003D34DB">
        <w:rPr>
          <w:i/>
          <w:lang w:val="bg-BG"/>
        </w:rPr>
        <w:t xml:space="preserve"> и предадени за рециклиране</w:t>
      </w:r>
      <w:r>
        <w:rPr>
          <w:i/>
          <w:lang w:val="bg-BG"/>
        </w:rPr>
        <w:t xml:space="preserve"> отпадъци от опаковки от системата за разделно събиране в Община </w:t>
      </w:r>
      <w:r w:rsidR="00612E8B">
        <w:rPr>
          <w:i/>
          <w:lang w:val="bg-BG"/>
        </w:rPr>
        <w:t>Благоевград</w:t>
      </w:r>
      <w:r>
        <w:rPr>
          <w:i/>
          <w:lang w:val="bg-BG"/>
        </w:rPr>
        <w:t xml:space="preserve"> за периода 20</w:t>
      </w:r>
      <w:r w:rsidR="00612E8B">
        <w:rPr>
          <w:i/>
          <w:lang w:val="bg-BG"/>
        </w:rPr>
        <w:t>16</w:t>
      </w:r>
      <w:r>
        <w:rPr>
          <w:i/>
          <w:lang w:val="bg-BG"/>
        </w:rPr>
        <w:t>-2020</w:t>
      </w:r>
      <w:r w:rsidR="00612E8B">
        <w:rPr>
          <w:i/>
          <w:lang w:val="bg-BG"/>
        </w:rPr>
        <w:t xml:space="preserve"> </w:t>
      </w:r>
      <w:r>
        <w:rPr>
          <w:i/>
          <w:lang w:val="bg-BG"/>
        </w:rPr>
        <w:t>г.</w:t>
      </w:r>
    </w:p>
    <w:p w:rsidR="00ED5892" w:rsidRDefault="00ED5892" w:rsidP="00ED5892">
      <w:pPr>
        <w:ind w:right="-329"/>
        <w:rPr>
          <w:i/>
          <w:lang w:val="bg-BG"/>
        </w:rPr>
      </w:pPr>
    </w:p>
    <w:p w:rsidR="00ED5892" w:rsidRDefault="00ED5892" w:rsidP="00ED5892">
      <w:pPr>
        <w:ind w:right="-329"/>
        <w:rPr>
          <w:i/>
          <w:lang w:val="bg-BG"/>
        </w:rPr>
      </w:pPr>
    </w:p>
    <w:tbl>
      <w:tblPr>
        <w:tblW w:w="0" w:type="auto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3"/>
        <w:gridCol w:w="1156"/>
        <w:gridCol w:w="1055"/>
        <w:gridCol w:w="1156"/>
        <w:gridCol w:w="1156"/>
        <w:gridCol w:w="1157"/>
      </w:tblGrid>
      <w:tr w:rsidR="00ED5892" w:rsidRPr="00A74E66" w:rsidTr="003D34DB">
        <w:tc>
          <w:tcPr>
            <w:tcW w:w="2363" w:type="dxa"/>
            <w:shd w:val="clear" w:color="auto" w:fill="auto"/>
          </w:tcPr>
          <w:p w:rsidR="00ED5892" w:rsidRPr="00ED5892" w:rsidRDefault="00ED5892" w:rsidP="002B514A">
            <w:pPr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Отпадъци от опаковки</w:t>
            </w:r>
          </w:p>
        </w:tc>
        <w:tc>
          <w:tcPr>
            <w:tcW w:w="1156" w:type="dxa"/>
            <w:shd w:val="clear" w:color="auto" w:fill="auto"/>
          </w:tcPr>
          <w:p w:rsidR="00ED5892" w:rsidRPr="00A74E66" w:rsidRDefault="00ED5892" w:rsidP="002B514A">
            <w:pPr>
              <w:jc w:val="center"/>
              <w:rPr>
                <w:b/>
              </w:rPr>
            </w:pPr>
          </w:p>
          <w:p w:rsidR="00ED5892" w:rsidRPr="00A74E66" w:rsidRDefault="00ED5892" w:rsidP="002B514A">
            <w:pPr>
              <w:jc w:val="center"/>
              <w:rPr>
                <w:b/>
              </w:rPr>
            </w:pPr>
            <w:r w:rsidRPr="00A74E66">
              <w:rPr>
                <w:b/>
              </w:rPr>
              <w:t>2016 г.</w:t>
            </w:r>
          </w:p>
        </w:tc>
        <w:tc>
          <w:tcPr>
            <w:tcW w:w="1055" w:type="dxa"/>
            <w:shd w:val="clear" w:color="auto" w:fill="auto"/>
          </w:tcPr>
          <w:p w:rsidR="00ED5892" w:rsidRPr="00A74E66" w:rsidRDefault="00ED5892" w:rsidP="002B514A">
            <w:pPr>
              <w:jc w:val="center"/>
              <w:rPr>
                <w:b/>
              </w:rPr>
            </w:pPr>
          </w:p>
          <w:p w:rsidR="00ED5892" w:rsidRPr="00A74E66" w:rsidRDefault="00ED5892" w:rsidP="002B514A">
            <w:pPr>
              <w:jc w:val="center"/>
              <w:rPr>
                <w:b/>
              </w:rPr>
            </w:pPr>
            <w:r w:rsidRPr="00A74E66">
              <w:rPr>
                <w:b/>
              </w:rPr>
              <w:t>2017 г.</w:t>
            </w:r>
          </w:p>
        </w:tc>
        <w:tc>
          <w:tcPr>
            <w:tcW w:w="1156" w:type="dxa"/>
            <w:shd w:val="clear" w:color="auto" w:fill="auto"/>
          </w:tcPr>
          <w:p w:rsidR="00ED5892" w:rsidRPr="00A74E66" w:rsidRDefault="00ED5892" w:rsidP="002B514A">
            <w:pPr>
              <w:jc w:val="center"/>
              <w:rPr>
                <w:b/>
              </w:rPr>
            </w:pPr>
          </w:p>
          <w:p w:rsidR="00ED5892" w:rsidRPr="00A74E66" w:rsidRDefault="00ED5892" w:rsidP="002B514A">
            <w:pPr>
              <w:jc w:val="center"/>
              <w:rPr>
                <w:b/>
              </w:rPr>
            </w:pPr>
            <w:r w:rsidRPr="00A74E66">
              <w:rPr>
                <w:b/>
              </w:rPr>
              <w:t>2018 г.</w:t>
            </w:r>
          </w:p>
        </w:tc>
        <w:tc>
          <w:tcPr>
            <w:tcW w:w="1156" w:type="dxa"/>
            <w:shd w:val="clear" w:color="auto" w:fill="auto"/>
          </w:tcPr>
          <w:p w:rsidR="00ED5892" w:rsidRPr="00A74E66" w:rsidRDefault="00ED5892" w:rsidP="002B514A">
            <w:pPr>
              <w:jc w:val="center"/>
              <w:rPr>
                <w:b/>
              </w:rPr>
            </w:pPr>
          </w:p>
          <w:p w:rsidR="00ED5892" w:rsidRPr="00A74E66" w:rsidRDefault="00ED5892" w:rsidP="002B514A">
            <w:pPr>
              <w:jc w:val="center"/>
              <w:rPr>
                <w:b/>
              </w:rPr>
            </w:pPr>
            <w:r w:rsidRPr="00A74E66">
              <w:rPr>
                <w:b/>
              </w:rPr>
              <w:t>2019 г.</w:t>
            </w:r>
          </w:p>
        </w:tc>
        <w:tc>
          <w:tcPr>
            <w:tcW w:w="1157" w:type="dxa"/>
            <w:shd w:val="clear" w:color="auto" w:fill="auto"/>
          </w:tcPr>
          <w:p w:rsidR="00ED5892" w:rsidRPr="00A74E66" w:rsidRDefault="00ED5892" w:rsidP="002B514A">
            <w:pPr>
              <w:jc w:val="center"/>
              <w:rPr>
                <w:b/>
              </w:rPr>
            </w:pPr>
          </w:p>
          <w:p w:rsidR="00ED5892" w:rsidRPr="00A74E66" w:rsidRDefault="00ED5892" w:rsidP="002B514A">
            <w:pPr>
              <w:jc w:val="center"/>
              <w:rPr>
                <w:b/>
              </w:rPr>
            </w:pPr>
            <w:r w:rsidRPr="00A74E66">
              <w:rPr>
                <w:b/>
              </w:rPr>
              <w:t>2020 г.</w:t>
            </w:r>
          </w:p>
        </w:tc>
      </w:tr>
      <w:tr w:rsidR="00ED5892" w:rsidRPr="00722478" w:rsidTr="003D34DB">
        <w:tc>
          <w:tcPr>
            <w:tcW w:w="2363" w:type="dxa"/>
            <w:shd w:val="clear" w:color="auto" w:fill="auto"/>
          </w:tcPr>
          <w:p w:rsidR="00ED5892" w:rsidRPr="00A74E66" w:rsidRDefault="00ED5892" w:rsidP="002B514A">
            <w:pPr>
              <w:rPr>
                <w:b/>
              </w:rPr>
            </w:pPr>
            <w:proofErr w:type="spellStart"/>
            <w:r w:rsidRPr="00A74E66">
              <w:rPr>
                <w:b/>
              </w:rPr>
              <w:t>Събрани</w:t>
            </w:r>
            <w:proofErr w:type="spellEnd"/>
            <w:r w:rsidRPr="00A74E66">
              <w:rPr>
                <w:b/>
              </w:rPr>
              <w:t xml:space="preserve"> </w:t>
            </w:r>
          </w:p>
        </w:tc>
        <w:tc>
          <w:tcPr>
            <w:tcW w:w="1156" w:type="dxa"/>
            <w:shd w:val="clear" w:color="auto" w:fill="auto"/>
          </w:tcPr>
          <w:p w:rsidR="00ED5892" w:rsidRPr="00722478" w:rsidRDefault="00ED5892" w:rsidP="002B514A">
            <w:pPr>
              <w:jc w:val="right"/>
            </w:pPr>
            <w:r w:rsidRPr="00722478">
              <w:t>440.642</w:t>
            </w:r>
          </w:p>
        </w:tc>
        <w:tc>
          <w:tcPr>
            <w:tcW w:w="1055" w:type="dxa"/>
            <w:shd w:val="clear" w:color="auto" w:fill="auto"/>
          </w:tcPr>
          <w:p w:rsidR="00ED5892" w:rsidRPr="00722478" w:rsidRDefault="00ED5892" w:rsidP="002B514A">
            <w:pPr>
              <w:jc w:val="right"/>
            </w:pPr>
            <w:r w:rsidRPr="00722478">
              <w:t>48.717</w:t>
            </w:r>
          </w:p>
        </w:tc>
        <w:tc>
          <w:tcPr>
            <w:tcW w:w="1156" w:type="dxa"/>
            <w:shd w:val="clear" w:color="auto" w:fill="auto"/>
          </w:tcPr>
          <w:p w:rsidR="00ED5892" w:rsidRPr="00722478" w:rsidRDefault="00ED5892" w:rsidP="002B514A">
            <w:pPr>
              <w:jc w:val="right"/>
            </w:pPr>
            <w:r w:rsidRPr="00722478">
              <w:t>127.413</w:t>
            </w:r>
          </w:p>
        </w:tc>
        <w:tc>
          <w:tcPr>
            <w:tcW w:w="1156" w:type="dxa"/>
            <w:shd w:val="clear" w:color="auto" w:fill="auto"/>
          </w:tcPr>
          <w:p w:rsidR="00ED5892" w:rsidRPr="00722478" w:rsidRDefault="00ED5892" w:rsidP="002B514A">
            <w:pPr>
              <w:jc w:val="right"/>
            </w:pPr>
            <w:r w:rsidRPr="00722478">
              <w:t>192.503</w:t>
            </w:r>
          </w:p>
        </w:tc>
        <w:tc>
          <w:tcPr>
            <w:tcW w:w="1157" w:type="dxa"/>
            <w:shd w:val="clear" w:color="auto" w:fill="auto"/>
          </w:tcPr>
          <w:p w:rsidR="00ED5892" w:rsidRPr="00722478" w:rsidRDefault="00ED5892" w:rsidP="002B514A">
            <w:pPr>
              <w:jc w:val="right"/>
            </w:pPr>
            <w:r w:rsidRPr="00722478">
              <w:t>205.401</w:t>
            </w:r>
          </w:p>
        </w:tc>
      </w:tr>
      <w:tr w:rsidR="00ED5892" w:rsidRPr="00722478" w:rsidTr="003D34DB">
        <w:tc>
          <w:tcPr>
            <w:tcW w:w="2363" w:type="dxa"/>
            <w:shd w:val="clear" w:color="auto" w:fill="auto"/>
          </w:tcPr>
          <w:p w:rsidR="00ED5892" w:rsidRPr="00722478" w:rsidRDefault="00ED5892" w:rsidP="002B514A">
            <w:pPr>
              <w:numPr>
                <w:ilvl w:val="0"/>
                <w:numId w:val="20"/>
              </w:numPr>
            </w:pPr>
            <w:proofErr w:type="spellStart"/>
            <w:r w:rsidRPr="00722478">
              <w:t>хартия</w:t>
            </w:r>
            <w:proofErr w:type="spellEnd"/>
          </w:p>
        </w:tc>
        <w:tc>
          <w:tcPr>
            <w:tcW w:w="1156" w:type="dxa"/>
            <w:shd w:val="clear" w:color="auto" w:fill="auto"/>
          </w:tcPr>
          <w:p w:rsidR="00ED5892" w:rsidRPr="00722478" w:rsidRDefault="00ED5892" w:rsidP="002B514A">
            <w:pPr>
              <w:jc w:val="right"/>
            </w:pPr>
            <w:r w:rsidRPr="00722478">
              <w:t>250.695</w:t>
            </w:r>
          </w:p>
        </w:tc>
        <w:tc>
          <w:tcPr>
            <w:tcW w:w="1055" w:type="dxa"/>
            <w:shd w:val="clear" w:color="auto" w:fill="auto"/>
          </w:tcPr>
          <w:p w:rsidR="00ED5892" w:rsidRPr="00722478" w:rsidRDefault="00ED5892" w:rsidP="002B514A">
            <w:pPr>
              <w:jc w:val="right"/>
            </w:pPr>
            <w:r w:rsidRPr="00722478">
              <w:t>17.217</w:t>
            </w:r>
          </w:p>
        </w:tc>
        <w:tc>
          <w:tcPr>
            <w:tcW w:w="1156" w:type="dxa"/>
            <w:shd w:val="clear" w:color="auto" w:fill="auto"/>
          </w:tcPr>
          <w:p w:rsidR="00ED5892" w:rsidRPr="00722478" w:rsidRDefault="00ED5892" w:rsidP="002B514A">
            <w:pPr>
              <w:jc w:val="right"/>
            </w:pPr>
            <w:r w:rsidRPr="00722478">
              <w:t>54.502</w:t>
            </w:r>
          </w:p>
        </w:tc>
        <w:tc>
          <w:tcPr>
            <w:tcW w:w="1156" w:type="dxa"/>
            <w:shd w:val="clear" w:color="auto" w:fill="auto"/>
          </w:tcPr>
          <w:p w:rsidR="00ED5892" w:rsidRPr="00722478" w:rsidRDefault="00ED5892" w:rsidP="002B514A">
            <w:pPr>
              <w:jc w:val="right"/>
            </w:pPr>
            <w:r w:rsidRPr="00722478">
              <w:t>96.403</w:t>
            </w:r>
          </w:p>
        </w:tc>
        <w:tc>
          <w:tcPr>
            <w:tcW w:w="1157" w:type="dxa"/>
            <w:shd w:val="clear" w:color="auto" w:fill="auto"/>
          </w:tcPr>
          <w:p w:rsidR="00ED5892" w:rsidRPr="00722478" w:rsidRDefault="00ED5892" w:rsidP="002B514A">
            <w:pPr>
              <w:jc w:val="right"/>
            </w:pPr>
            <w:r w:rsidRPr="00722478">
              <w:t>102.866</w:t>
            </w:r>
          </w:p>
        </w:tc>
      </w:tr>
      <w:tr w:rsidR="00ED5892" w:rsidRPr="00722478" w:rsidTr="003D34DB">
        <w:tc>
          <w:tcPr>
            <w:tcW w:w="2363" w:type="dxa"/>
            <w:shd w:val="clear" w:color="auto" w:fill="auto"/>
          </w:tcPr>
          <w:p w:rsidR="00ED5892" w:rsidRPr="00722478" w:rsidRDefault="00ED5892" w:rsidP="002B514A">
            <w:pPr>
              <w:numPr>
                <w:ilvl w:val="0"/>
                <w:numId w:val="20"/>
              </w:numPr>
            </w:pPr>
            <w:proofErr w:type="spellStart"/>
            <w:r w:rsidRPr="00722478">
              <w:t>стъкло</w:t>
            </w:r>
            <w:proofErr w:type="spellEnd"/>
          </w:p>
        </w:tc>
        <w:tc>
          <w:tcPr>
            <w:tcW w:w="1156" w:type="dxa"/>
            <w:shd w:val="clear" w:color="auto" w:fill="auto"/>
          </w:tcPr>
          <w:p w:rsidR="00ED5892" w:rsidRPr="00722478" w:rsidRDefault="00ED5892" w:rsidP="002B514A">
            <w:pPr>
              <w:jc w:val="right"/>
            </w:pPr>
            <w:r w:rsidRPr="00722478">
              <w:t>99.213</w:t>
            </w:r>
          </w:p>
        </w:tc>
        <w:tc>
          <w:tcPr>
            <w:tcW w:w="1055" w:type="dxa"/>
            <w:shd w:val="clear" w:color="auto" w:fill="auto"/>
          </w:tcPr>
          <w:p w:rsidR="00ED5892" w:rsidRPr="00722478" w:rsidRDefault="00ED5892" w:rsidP="002B514A">
            <w:pPr>
              <w:jc w:val="right"/>
            </w:pPr>
            <w:r w:rsidRPr="00722478">
              <w:t>19.440</w:t>
            </w:r>
          </w:p>
        </w:tc>
        <w:tc>
          <w:tcPr>
            <w:tcW w:w="1156" w:type="dxa"/>
            <w:shd w:val="clear" w:color="auto" w:fill="auto"/>
          </w:tcPr>
          <w:p w:rsidR="00ED5892" w:rsidRPr="00722478" w:rsidRDefault="00ED5892" w:rsidP="002B514A">
            <w:pPr>
              <w:jc w:val="right"/>
            </w:pPr>
            <w:r w:rsidRPr="00722478">
              <w:t>44.020</w:t>
            </w:r>
          </w:p>
        </w:tc>
        <w:tc>
          <w:tcPr>
            <w:tcW w:w="1156" w:type="dxa"/>
            <w:shd w:val="clear" w:color="auto" w:fill="auto"/>
          </w:tcPr>
          <w:p w:rsidR="00ED5892" w:rsidRPr="00722478" w:rsidRDefault="00ED5892" w:rsidP="002B514A">
            <w:pPr>
              <w:jc w:val="right"/>
            </w:pPr>
            <w:r w:rsidRPr="00722478">
              <w:t>54.740</w:t>
            </w:r>
          </w:p>
        </w:tc>
        <w:tc>
          <w:tcPr>
            <w:tcW w:w="1157" w:type="dxa"/>
            <w:shd w:val="clear" w:color="auto" w:fill="auto"/>
          </w:tcPr>
          <w:p w:rsidR="00ED5892" w:rsidRPr="00722478" w:rsidRDefault="00ED5892" w:rsidP="002B514A">
            <w:pPr>
              <w:jc w:val="right"/>
            </w:pPr>
            <w:r w:rsidRPr="00722478">
              <w:t>58.600</w:t>
            </w:r>
          </w:p>
        </w:tc>
      </w:tr>
      <w:tr w:rsidR="00ED5892" w:rsidRPr="00722478" w:rsidTr="003D34DB">
        <w:tc>
          <w:tcPr>
            <w:tcW w:w="2363" w:type="dxa"/>
            <w:shd w:val="clear" w:color="auto" w:fill="auto"/>
          </w:tcPr>
          <w:p w:rsidR="00ED5892" w:rsidRPr="00722478" w:rsidRDefault="00ED5892" w:rsidP="002B514A">
            <w:pPr>
              <w:numPr>
                <w:ilvl w:val="0"/>
                <w:numId w:val="20"/>
              </w:numPr>
            </w:pPr>
            <w:proofErr w:type="spellStart"/>
            <w:r w:rsidRPr="00722478">
              <w:t>пластмаси</w:t>
            </w:r>
            <w:proofErr w:type="spellEnd"/>
          </w:p>
        </w:tc>
        <w:tc>
          <w:tcPr>
            <w:tcW w:w="1156" w:type="dxa"/>
            <w:shd w:val="clear" w:color="auto" w:fill="auto"/>
          </w:tcPr>
          <w:p w:rsidR="00ED5892" w:rsidRPr="00722478" w:rsidRDefault="00ED5892" w:rsidP="002B514A">
            <w:pPr>
              <w:jc w:val="right"/>
            </w:pPr>
            <w:r w:rsidRPr="00722478">
              <w:t>84.772</w:t>
            </w:r>
          </w:p>
        </w:tc>
        <w:tc>
          <w:tcPr>
            <w:tcW w:w="1055" w:type="dxa"/>
            <w:shd w:val="clear" w:color="auto" w:fill="auto"/>
          </w:tcPr>
          <w:p w:rsidR="00ED5892" w:rsidRPr="00722478" w:rsidRDefault="00ED5892" w:rsidP="002B514A">
            <w:pPr>
              <w:jc w:val="right"/>
            </w:pPr>
            <w:r w:rsidRPr="00722478">
              <w:t>11.646</w:t>
            </w:r>
          </w:p>
        </w:tc>
        <w:tc>
          <w:tcPr>
            <w:tcW w:w="1156" w:type="dxa"/>
            <w:shd w:val="clear" w:color="auto" w:fill="auto"/>
          </w:tcPr>
          <w:p w:rsidR="00ED5892" w:rsidRPr="00722478" w:rsidRDefault="00ED5892" w:rsidP="002B514A">
            <w:pPr>
              <w:jc w:val="right"/>
            </w:pPr>
            <w:r w:rsidRPr="00722478">
              <w:t>27.579</w:t>
            </w:r>
          </w:p>
        </w:tc>
        <w:tc>
          <w:tcPr>
            <w:tcW w:w="1156" w:type="dxa"/>
            <w:shd w:val="clear" w:color="auto" w:fill="auto"/>
          </w:tcPr>
          <w:p w:rsidR="00ED5892" w:rsidRPr="00722478" w:rsidRDefault="00ED5892" w:rsidP="002B514A">
            <w:pPr>
              <w:jc w:val="right"/>
            </w:pPr>
            <w:r w:rsidRPr="00722478">
              <w:t>39.251</w:t>
            </w:r>
          </w:p>
        </w:tc>
        <w:tc>
          <w:tcPr>
            <w:tcW w:w="1157" w:type="dxa"/>
            <w:shd w:val="clear" w:color="auto" w:fill="auto"/>
          </w:tcPr>
          <w:p w:rsidR="00ED5892" w:rsidRPr="00722478" w:rsidRDefault="00ED5892" w:rsidP="002B514A">
            <w:pPr>
              <w:jc w:val="right"/>
            </w:pPr>
            <w:r w:rsidRPr="00722478">
              <w:t>41.880</w:t>
            </w:r>
          </w:p>
        </w:tc>
      </w:tr>
      <w:tr w:rsidR="00ED5892" w:rsidRPr="00722478" w:rsidTr="003D34DB">
        <w:tc>
          <w:tcPr>
            <w:tcW w:w="2363" w:type="dxa"/>
            <w:shd w:val="clear" w:color="auto" w:fill="auto"/>
          </w:tcPr>
          <w:p w:rsidR="00ED5892" w:rsidRPr="00722478" w:rsidRDefault="00ED5892" w:rsidP="002B514A">
            <w:pPr>
              <w:numPr>
                <w:ilvl w:val="0"/>
                <w:numId w:val="20"/>
              </w:numPr>
            </w:pPr>
            <w:proofErr w:type="spellStart"/>
            <w:r w:rsidRPr="00722478">
              <w:t>метали</w:t>
            </w:r>
            <w:proofErr w:type="spellEnd"/>
          </w:p>
        </w:tc>
        <w:tc>
          <w:tcPr>
            <w:tcW w:w="1156" w:type="dxa"/>
            <w:shd w:val="clear" w:color="auto" w:fill="auto"/>
          </w:tcPr>
          <w:p w:rsidR="00ED5892" w:rsidRPr="00722478" w:rsidRDefault="00ED5892" w:rsidP="002B514A">
            <w:pPr>
              <w:jc w:val="right"/>
            </w:pPr>
            <w:r w:rsidRPr="00722478">
              <w:t>5.962</w:t>
            </w:r>
          </w:p>
        </w:tc>
        <w:tc>
          <w:tcPr>
            <w:tcW w:w="1055" w:type="dxa"/>
            <w:shd w:val="clear" w:color="auto" w:fill="auto"/>
          </w:tcPr>
          <w:p w:rsidR="00ED5892" w:rsidRPr="00722478" w:rsidRDefault="00ED5892" w:rsidP="002B514A">
            <w:pPr>
              <w:jc w:val="right"/>
            </w:pPr>
            <w:r w:rsidRPr="00722478">
              <w:t>0.414</w:t>
            </w:r>
          </w:p>
        </w:tc>
        <w:tc>
          <w:tcPr>
            <w:tcW w:w="1156" w:type="dxa"/>
            <w:shd w:val="clear" w:color="auto" w:fill="auto"/>
          </w:tcPr>
          <w:p w:rsidR="00ED5892" w:rsidRPr="00722478" w:rsidRDefault="00ED5892" w:rsidP="002B514A">
            <w:pPr>
              <w:jc w:val="right"/>
            </w:pPr>
            <w:r w:rsidRPr="00722478">
              <w:t>1.312</w:t>
            </w:r>
          </w:p>
        </w:tc>
        <w:tc>
          <w:tcPr>
            <w:tcW w:w="1156" w:type="dxa"/>
            <w:shd w:val="clear" w:color="auto" w:fill="auto"/>
          </w:tcPr>
          <w:p w:rsidR="00ED5892" w:rsidRPr="00722478" w:rsidRDefault="00ED5892" w:rsidP="002B514A">
            <w:pPr>
              <w:jc w:val="right"/>
            </w:pPr>
            <w:r w:rsidRPr="00722478">
              <w:t>2.109</w:t>
            </w:r>
          </w:p>
        </w:tc>
        <w:tc>
          <w:tcPr>
            <w:tcW w:w="1157" w:type="dxa"/>
            <w:shd w:val="clear" w:color="auto" w:fill="auto"/>
          </w:tcPr>
          <w:p w:rsidR="00ED5892" w:rsidRPr="00722478" w:rsidRDefault="00ED5892" w:rsidP="002B514A">
            <w:pPr>
              <w:jc w:val="right"/>
            </w:pPr>
            <w:r w:rsidRPr="00722478">
              <w:t>2.055</w:t>
            </w:r>
          </w:p>
        </w:tc>
      </w:tr>
      <w:tr w:rsidR="003D34DB" w:rsidRPr="00722478" w:rsidTr="003D34DB"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4DB" w:rsidRPr="003D34DB" w:rsidRDefault="003D34DB" w:rsidP="003D34DB">
            <w:pPr>
              <w:tabs>
                <w:tab w:val="num" w:pos="720"/>
              </w:tabs>
              <w:rPr>
                <w:b/>
              </w:rPr>
            </w:pPr>
            <w:proofErr w:type="spellStart"/>
            <w:r w:rsidRPr="003D34DB">
              <w:rPr>
                <w:b/>
              </w:rPr>
              <w:t>Предадени</w:t>
            </w:r>
            <w:proofErr w:type="spellEnd"/>
            <w:r w:rsidRPr="003D34DB">
              <w:rPr>
                <w:b/>
              </w:rPr>
              <w:t xml:space="preserve"> </w:t>
            </w:r>
            <w:proofErr w:type="spellStart"/>
            <w:r w:rsidRPr="003D34DB">
              <w:rPr>
                <w:b/>
              </w:rPr>
              <w:t>за</w:t>
            </w:r>
            <w:proofErr w:type="spellEnd"/>
            <w:r w:rsidRPr="003D34DB">
              <w:rPr>
                <w:b/>
              </w:rPr>
              <w:t xml:space="preserve"> </w:t>
            </w:r>
            <w:proofErr w:type="spellStart"/>
            <w:r w:rsidRPr="003D34DB">
              <w:rPr>
                <w:b/>
              </w:rPr>
              <w:t>рециклиране</w:t>
            </w:r>
            <w:proofErr w:type="spellEnd"/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4DB" w:rsidRPr="00722478" w:rsidRDefault="003D34DB" w:rsidP="003D34DB">
            <w:pPr>
              <w:jc w:val="right"/>
            </w:pPr>
            <w:r w:rsidRPr="00722478">
              <w:t>440.642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4DB" w:rsidRPr="00722478" w:rsidRDefault="003D34DB" w:rsidP="003D34DB">
            <w:pPr>
              <w:jc w:val="right"/>
            </w:pPr>
            <w:r w:rsidRPr="00722478">
              <w:t>48.717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4DB" w:rsidRPr="00722478" w:rsidRDefault="003D34DB" w:rsidP="003D34DB">
            <w:pPr>
              <w:jc w:val="right"/>
            </w:pPr>
            <w:r w:rsidRPr="00722478">
              <w:t>127.413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4DB" w:rsidRPr="00722478" w:rsidRDefault="003D34DB" w:rsidP="003D34DB">
            <w:pPr>
              <w:jc w:val="right"/>
            </w:pPr>
            <w:r w:rsidRPr="00722478">
              <w:t>192.503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4DB" w:rsidRPr="00722478" w:rsidRDefault="003D34DB" w:rsidP="003D34DB">
            <w:pPr>
              <w:jc w:val="right"/>
            </w:pPr>
            <w:r w:rsidRPr="00722478">
              <w:t>205.401</w:t>
            </w:r>
          </w:p>
        </w:tc>
      </w:tr>
      <w:tr w:rsidR="003D34DB" w:rsidRPr="00722478" w:rsidTr="003D34DB"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4DB" w:rsidRPr="00722478" w:rsidRDefault="003D34DB" w:rsidP="003D34DB">
            <w:pPr>
              <w:numPr>
                <w:ilvl w:val="0"/>
                <w:numId w:val="21"/>
              </w:numPr>
            </w:pPr>
            <w:proofErr w:type="spellStart"/>
            <w:r w:rsidRPr="00722478">
              <w:t>хартия</w:t>
            </w:r>
            <w:proofErr w:type="spellEnd"/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4DB" w:rsidRPr="00722478" w:rsidRDefault="003D34DB" w:rsidP="003D34DB">
            <w:pPr>
              <w:jc w:val="right"/>
            </w:pPr>
            <w:r w:rsidRPr="00722478">
              <w:t>250.695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4DB" w:rsidRPr="00722478" w:rsidRDefault="003D34DB" w:rsidP="003D34DB">
            <w:pPr>
              <w:jc w:val="right"/>
            </w:pPr>
            <w:r w:rsidRPr="00722478">
              <w:t>17.217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4DB" w:rsidRPr="00722478" w:rsidRDefault="003D34DB" w:rsidP="003D34DB">
            <w:pPr>
              <w:jc w:val="right"/>
            </w:pPr>
            <w:r w:rsidRPr="00722478">
              <w:t>54.502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4DB" w:rsidRPr="00722478" w:rsidRDefault="003D34DB" w:rsidP="003D34DB">
            <w:pPr>
              <w:jc w:val="right"/>
            </w:pPr>
            <w:r w:rsidRPr="00722478">
              <w:t>96.403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4DB" w:rsidRPr="00722478" w:rsidRDefault="003D34DB" w:rsidP="003D34DB">
            <w:pPr>
              <w:jc w:val="right"/>
            </w:pPr>
            <w:r w:rsidRPr="00722478">
              <w:t>102.866</w:t>
            </w:r>
          </w:p>
        </w:tc>
      </w:tr>
      <w:tr w:rsidR="003D34DB" w:rsidRPr="00722478" w:rsidTr="003D34DB"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4DB" w:rsidRPr="00722478" w:rsidRDefault="003D34DB" w:rsidP="003D34DB">
            <w:pPr>
              <w:numPr>
                <w:ilvl w:val="0"/>
                <w:numId w:val="21"/>
              </w:numPr>
            </w:pPr>
            <w:proofErr w:type="spellStart"/>
            <w:r w:rsidRPr="00722478">
              <w:t>стъкло</w:t>
            </w:r>
            <w:proofErr w:type="spellEnd"/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4DB" w:rsidRPr="00722478" w:rsidRDefault="003D34DB" w:rsidP="003D34DB">
            <w:pPr>
              <w:jc w:val="right"/>
            </w:pPr>
            <w:r w:rsidRPr="00722478">
              <w:t>99.213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4DB" w:rsidRPr="00722478" w:rsidRDefault="003D34DB" w:rsidP="003D34DB">
            <w:pPr>
              <w:jc w:val="right"/>
            </w:pPr>
            <w:r w:rsidRPr="00722478">
              <w:t>19.440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4DB" w:rsidRPr="00722478" w:rsidRDefault="003D34DB" w:rsidP="003D34DB">
            <w:pPr>
              <w:jc w:val="right"/>
            </w:pPr>
            <w:r w:rsidRPr="00722478">
              <w:t>44.020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4DB" w:rsidRPr="00722478" w:rsidRDefault="003D34DB" w:rsidP="003D34DB">
            <w:pPr>
              <w:jc w:val="right"/>
            </w:pPr>
            <w:r w:rsidRPr="00722478">
              <w:t>54.740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4DB" w:rsidRPr="00722478" w:rsidRDefault="003D34DB" w:rsidP="003D34DB">
            <w:pPr>
              <w:jc w:val="right"/>
            </w:pPr>
            <w:r w:rsidRPr="00722478">
              <w:t>58.600</w:t>
            </w:r>
          </w:p>
        </w:tc>
      </w:tr>
      <w:tr w:rsidR="003D34DB" w:rsidRPr="00722478" w:rsidTr="003D34DB"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4DB" w:rsidRPr="00722478" w:rsidRDefault="003D34DB" w:rsidP="003D34DB">
            <w:pPr>
              <w:numPr>
                <w:ilvl w:val="0"/>
                <w:numId w:val="21"/>
              </w:numPr>
            </w:pPr>
            <w:proofErr w:type="spellStart"/>
            <w:r w:rsidRPr="00722478">
              <w:t>пластмаси</w:t>
            </w:r>
            <w:proofErr w:type="spellEnd"/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4DB" w:rsidRPr="00722478" w:rsidRDefault="003D34DB" w:rsidP="003D34DB">
            <w:pPr>
              <w:jc w:val="right"/>
            </w:pPr>
            <w:r w:rsidRPr="00722478">
              <w:t>84.772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4DB" w:rsidRPr="00722478" w:rsidRDefault="003D34DB" w:rsidP="003D34DB">
            <w:pPr>
              <w:jc w:val="right"/>
            </w:pPr>
            <w:r w:rsidRPr="00722478">
              <w:t>11.646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4DB" w:rsidRPr="00722478" w:rsidRDefault="003D34DB" w:rsidP="003D34DB">
            <w:pPr>
              <w:jc w:val="right"/>
            </w:pPr>
            <w:r w:rsidRPr="00722478">
              <w:t>27.579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4DB" w:rsidRPr="00722478" w:rsidRDefault="003D34DB" w:rsidP="003D34DB">
            <w:pPr>
              <w:jc w:val="right"/>
            </w:pPr>
            <w:r w:rsidRPr="00722478">
              <w:t>39.251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4DB" w:rsidRPr="00722478" w:rsidRDefault="003D34DB" w:rsidP="003D34DB">
            <w:pPr>
              <w:jc w:val="right"/>
            </w:pPr>
            <w:r w:rsidRPr="00722478">
              <w:t>41.880</w:t>
            </w:r>
          </w:p>
        </w:tc>
      </w:tr>
      <w:tr w:rsidR="003D34DB" w:rsidRPr="00722478" w:rsidTr="003D34DB"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4DB" w:rsidRPr="00722478" w:rsidRDefault="003D34DB" w:rsidP="003D34DB">
            <w:pPr>
              <w:numPr>
                <w:ilvl w:val="0"/>
                <w:numId w:val="21"/>
              </w:numPr>
            </w:pPr>
            <w:proofErr w:type="spellStart"/>
            <w:r w:rsidRPr="00722478">
              <w:t>метали</w:t>
            </w:r>
            <w:proofErr w:type="spellEnd"/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4DB" w:rsidRPr="00722478" w:rsidRDefault="003D34DB" w:rsidP="003D34DB">
            <w:pPr>
              <w:jc w:val="right"/>
            </w:pPr>
            <w:r w:rsidRPr="00722478">
              <w:t>5.962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4DB" w:rsidRPr="00722478" w:rsidRDefault="003D34DB" w:rsidP="003D34DB">
            <w:pPr>
              <w:jc w:val="right"/>
            </w:pPr>
            <w:r w:rsidRPr="00722478">
              <w:t>0.414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4DB" w:rsidRPr="00722478" w:rsidRDefault="003D34DB" w:rsidP="003D34DB">
            <w:pPr>
              <w:jc w:val="right"/>
            </w:pPr>
            <w:r w:rsidRPr="00722478">
              <w:t>1.312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4DB" w:rsidRPr="00722478" w:rsidRDefault="003D34DB" w:rsidP="003D34DB">
            <w:pPr>
              <w:jc w:val="right"/>
            </w:pPr>
            <w:r w:rsidRPr="00722478">
              <w:t>2.109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4DB" w:rsidRPr="00722478" w:rsidRDefault="003D34DB" w:rsidP="003D34DB">
            <w:pPr>
              <w:jc w:val="right"/>
            </w:pPr>
            <w:r w:rsidRPr="00722478">
              <w:t>2.055</w:t>
            </w:r>
          </w:p>
        </w:tc>
      </w:tr>
    </w:tbl>
    <w:p w:rsidR="00ED5892" w:rsidRDefault="00ED5892" w:rsidP="00FA78B3">
      <w:pPr>
        <w:spacing w:after="120"/>
        <w:ind w:right="-329"/>
        <w:jc w:val="both"/>
        <w:rPr>
          <w:lang w:val="bg-BG"/>
        </w:rPr>
      </w:pPr>
    </w:p>
    <w:p w:rsidR="00741C76" w:rsidRDefault="00741C76" w:rsidP="00FA78B3">
      <w:pPr>
        <w:spacing w:after="120"/>
        <w:ind w:right="-329"/>
        <w:jc w:val="both"/>
        <w:rPr>
          <w:lang w:val="bg-BG"/>
        </w:rPr>
      </w:pPr>
    </w:p>
    <w:p w:rsidR="006E5DFC" w:rsidRDefault="003D34DB" w:rsidP="00FA78B3">
      <w:pPr>
        <w:spacing w:after="120"/>
        <w:ind w:right="-329"/>
        <w:jc w:val="both"/>
        <w:rPr>
          <w:lang w:val="bg-BG"/>
        </w:rPr>
      </w:pPr>
      <w:r>
        <w:rPr>
          <w:lang w:val="bg-BG"/>
        </w:rPr>
        <w:t>От данните може да се направи извод, че цялото  количество на събраните отпадъци от опаковки е предадено за рециклиране.</w:t>
      </w:r>
    </w:p>
    <w:p w:rsidR="00D80A6D" w:rsidRDefault="00D80A6D" w:rsidP="00FA78B3">
      <w:pPr>
        <w:spacing w:after="120"/>
        <w:ind w:right="-329"/>
        <w:jc w:val="both"/>
        <w:rPr>
          <w:lang w:val="bg-BG"/>
        </w:rPr>
      </w:pPr>
    </w:p>
    <w:p w:rsidR="006E5DFC" w:rsidRDefault="006E5DFC" w:rsidP="00A16319">
      <w:pPr>
        <w:spacing w:after="120"/>
        <w:ind w:right="-329"/>
        <w:jc w:val="both"/>
        <w:rPr>
          <w:lang w:val="bg-BG"/>
        </w:rPr>
      </w:pPr>
      <w:r>
        <w:rPr>
          <w:lang w:val="bg-BG"/>
        </w:rPr>
        <w:t xml:space="preserve">Община Благоевград  е сключила договори и за събиране </w:t>
      </w:r>
      <w:r w:rsidR="0092087F">
        <w:rPr>
          <w:lang w:val="bg-BG"/>
        </w:rPr>
        <w:t xml:space="preserve"> на отпадъци от и</w:t>
      </w:r>
      <w:r w:rsidR="00A16319" w:rsidRPr="00A16319">
        <w:rPr>
          <w:lang w:val="bg-BG"/>
        </w:rPr>
        <w:t>злезли от употреба моторни превозни средства</w:t>
      </w:r>
      <w:r w:rsidR="00A16319">
        <w:rPr>
          <w:lang w:val="bg-BG"/>
        </w:rPr>
        <w:t xml:space="preserve"> (ИУМПС), н</w:t>
      </w:r>
      <w:r w:rsidR="00A16319" w:rsidRPr="00A16319">
        <w:rPr>
          <w:lang w:val="bg-BG"/>
        </w:rPr>
        <w:t>егодни за употреба батерии и акумулатори</w:t>
      </w:r>
      <w:r w:rsidR="0092087F">
        <w:rPr>
          <w:lang w:val="bg-BG"/>
        </w:rPr>
        <w:t xml:space="preserve"> </w:t>
      </w:r>
      <w:r w:rsidR="00A16319">
        <w:rPr>
          <w:lang w:val="bg-BG"/>
        </w:rPr>
        <w:t>(</w:t>
      </w:r>
      <w:r>
        <w:rPr>
          <w:lang w:val="bg-BG"/>
        </w:rPr>
        <w:t>НУБА</w:t>
      </w:r>
      <w:r w:rsidR="0092087F">
        <w:rPr>
          <w:lang w:val="bg-BG"/>
        </w:rPr>
        <w:t xml:space="preserve">), </w:t>
      </w:r>
      <w:r w:rsidR="00A16319" w:rsidRPr="00A16319">
        <w:rPr>
          <w:lang w:val="bg-BG"/>
        </w:rPr>
        <w:t>излязлото от</w:t>
      </w:r>
      <w:r w:rsidR="00A16319">
        <w:rPr>
          <w:lang w:val="bg-BG"/>
        </w:rPr>
        <w:t xml:space="preserve"> </w:t>
      </w:r>
      <w:r w:rsidR="00A16319" w:rsidRPr="00A16319">
        <w:rPr>
          <w:lang w:val="bg-BG"/>
        </w:rPr>
        <w:t>употреба електрическо и електронно оборудване</w:t>
      </w:r>
      <w:r w:rsidR="0092087F">
        <w:rPr>
          <w:lang w:val="bg-BG"/>
        </w:rPr>
        <w:t xml:space="preserve"> </w:t>
      </w:r>
      <w:r w:rsidR="00A16319">
        <w:rPr>
          <w:lang w:val="bg-BG"/>
        </w:rPr>
        <w:t>(</w:t>
      </w:r>
      <w:r>
        <w:rPr>
          <w:lang w:val="bg-BG"/>
        </w:rPr>
        <w:t>ИУЕЕО</w:t>
      </w:r>
      <w:r w:rsidR="00A16319">
        <w:rPr>
          <w:lang w:val="bg-BG"/>
        </w:rPr>
        <w:t>)</w:t>
      </w:r>
      <w:r w:rsidR="00D80A6D">
        <w:rPr>
          <w:lang w:val="bg-BG"/>
        </w:rPr>
        <w:t>.</w:t>
      </w:r>
      <w:r w:rsidR="0092087F">
        <w:rPr>
          <w:lang w:val="bg-BG"/>
        </w:rPr>
        <w:t xml:space="preserve"> </w:t>
      </w:r>
    </w:p>
    <w:p w:rsidR="00A16319" w:rsidRDefault="00A16319" w:rsidP="00A16319">
      <w:pPr>
        <w:jc w:val="both"/>
        <w:rPr>
          <w:lang w:val="bg-BG"/>
        </w:rPr>
      </w:pPr>
    </w:p>
    <w:p w:rsidR="0092087F" w:rsidRDefault="0092087F" w:rsidP="00A16319">
      <w:pPr>
        <w:jc w:val="both"/>
        <w:rPr>
          <w:lang w:val="bg-BG"/>
        </w:rPr>
      </w:pPr>
    </w:p>
    <w:p w:rsidR="0092087F" w:rsidRPr="0092087F" w:rsidRDefault="0092087F" w:rsidP="00A16319">
      <w:pPr>
        <w:jc w:val="both"/>
        <w:rPr>
          <w:lang w:val="bg-BG"/>
        </w:rPr>
      </w:pPr>
    </w:p>
    <w:p w:rsidR="00A16319" w:rsidRDefault="00A16319" w:rsidP="00A16319">
      <w:pPr>
        <w:jc w:val="both"/>
        <w:rPr>
          <w:lang w:val="bg-BG"/>
        </w:rPr>
      </w:pPr>
      <w:r>
        <w:rPr>
          <w:lang w:val="bg-BG"/>
        </w:rPr>
        <w:t>Данните за събраните и предадени</w:t>
      </w:r>
      <w:r w:rsidR="00023DF0">
        <w:rPr>
          <w:lang w:val="bg-BG"/>
        </w:rPr>
        <w:t xml:space="preserve"> за </w:t>
      </w:r>
      <w:r>
        <w:rPr>
          <w:lang w:val="bg-BG"/>
        </w:rPr>
        <w:t>рециклиране количества са представени в таблица 6.</w:t>
      </w:r>
    </w:p>
    <w:p w:rsidR="00A16319" w:rsidRDefault="00A16319" w:rsidP="00A16319">
      <w:pPr>
        <w:jc w:val="both"/>
        <w:rPr>
          <w:lang w:val="bg-BG"/>
        </w:rPr>
      </w:pPr>
    </w:p>
    <w:p w:rsidR="00A16319" w:rsidRDefault="00A16319" w:rsidP="00A16319">
      <w:pPr>
        <w:jc w:val="both"/>
        <w:rPr>
          <w:lang w:val="bg-BG"/>
        </w:rPr>
      </w:pPr>
    </w:p>
    <w:p w:rsidR="0092087F" w:rsidRDefault="0092087F" w:rsidP="00A16319">
      <w:pPr>
        <w:jc w:val="both"/>
        <w:rPr>
          <w:lang w:val="bg-BG"/>
        </w:rPr>
      </w:pPr>
    </w:p>
    <w:p w:rsidR="0092087F" w:rsidRDefault="0092087F" w:rsidP="00A16319">
      <w:pPr>
        <w:jc w:val="both"/>
        <w:rPr>
          <w:lang w:val="bg-BG"/>
        </w:rPr>
      </w:pPr>
    </w:p>
    <w:p w:rsidR="0092087F" w:rsidRDefault="0092087F" w:rsidP="00A16319">
      <w:pPr>
        <w:jc w:val="both"/>
        <w:rPr>
          <w:lang w:val="bg-BG"/>
        </w:rPr>
      </w:pPr>
    </w:p>
    <w:p w:rsidR="0092087F" w:rsidRDefault="0092087F" w:rsidP="00A16319">
      <w:pPr>
        <w:jc w:val="both"/>
        <w:rPr>
          <w:lang w:val="bg-BG"/>
        </w:rPr>
      </w:pPr>
    </w:p>
    <w:p w:rsidR="0092087F" w:rsidRDefault="0092087F" w:rsidP="00A16319">
      <w:pPr>
        <w:jc w:val="both"/>
        <w:rPr>
          <w:lang w:val="bg-BG"/>
        </w:rPr>
      </w:pPr>
    </w:p>
    <w:p w:rsidR="0092087F" w:rsidRDefault="0092087F" w:rsidP="00A16319">
      <w:pPr>
        <w:jc w:val="both"/>
        <w:rPr>
          <w:lang w:val="bg-BG"/>
        </w:rPr>
      </w:pPr>
    </w:p>
    <w:p w:rsidR="0092087F" w:rsidRDefault="0092087F" w:rsidP="00A16319">
      <w:pPr>
        <w:jc w:val="both"/>
        <w:rPr>
          <w:lang w:val="bg-BG"/>
        </w:rPr>
      </w:pPr>
    </w:p>
    <w:p w:rsidR="0092087F" w:rsidRDefault="0092087F" w:rsidP="00A16319">
      <w:pPr>
        <w:jc w:val="both"/>
        <w:rPr>
          <w:lang w:val="bg-BG"/>
        </w:rPr>
      </w:pPr>
    </w:p>
    <w:p w:rsidR="00A16319" w:rsidRDefault="00A16319" w:rsidP="00A16319">
      <w:pPr>
        <w:ind w:right="-329"/>
        <w:jc w:val="both"/>
        <w:rPr>
          <w:i/>
          <w:lang w:val="bg-BG"/>
        </w:rPr>
      </w:pPr>
      <w:r w:rsidRPr="00DA49AA">
        <w:rPr>
          <w:b/>
          <w:lang w:val="bg-BG"/>
        </w:rPr>
        <w:t>Таблица №</w:t>
      </w:r>
      <w:r w:rsidR="0092087F">
        <w:rPr>
          <w:b/>
          <w:lang w:val="bg-BG"/>
        </w:rPr>
        <w:t xml:space="preserve"> </w:t>
      </w:r>
      <w:r w:rsidRPr="00DA49AA">
        <w:rPr>
          <w:b/>
        </w:rPr>
        <w:fldChar w:fldCharType="begin"/>
      </w:r>
      <w:r w:rsidRPr="00DA49AA">
        <w:rPr>
          <w:b/>
          <w:lang w:val="bg-BG"/>
        </w:rPr>
        <w:instrText xml:space="preserve"> </w:instrText>
      </w:r>
      <w:r w:rsidRPr="00DA49AA">
        <w:rPr>
          <w:b/>
        </w:rPr>
        <w:instrText>SEQ</w:instrText>
      </w:r>
      <w:r w:rsidRPr="00DA49AA">
        <w:rPr>
          <w:b/>
          <w:lang w:val="bg-BG"/>
        </w:rPr>
        <w:instrText xml:space="preserve"> Таблица \* </w:instrText>
      </w:r>
      <w:r w:rsidRPr="00DA49AA">
        <w:rPr>
          <w:b/>
        </w:rPr>
        <w:instrText>ARABIC</w:instrText>
      </w:r>
      <w:r w:rsidRPr="00DA49AA">
        <w:rPr>
          <w:b/>
          <w:lang w:val="bg-BG"/>
        </w:rPr>
        <w:instrText xml:space="preserve"> </w:instrText>
      </w:r>
      <w:r w:rsidRPr="00DA49AA">
        <w:rPr>
          <w:b/>
        </w:rPr>
        <w:fldChar w:fldCharType="separate"/>
      </w:r>
      <w:r w:rsidR="00F75F9E">
        <w:rPr>
          <w:b/>
          <w:noProof/>
        </w:rPr>
        <w:t>6</w:t>
      </w:r>
      <w:r w:rsidRPr="00DA49AA">
        <w:rPr>
          <w:b/>
          <w:lang w:val="bg-BG"/>
        </w:rPr>
        <w:fldChar w:fldCharType="end"/>
      </w:r>
      <w:r w:rsidRPr="00DA49AA">
        <w:rPr>
          <w:b/>
          <w:lang w:val="bg-BG"/>
        </w:rPr>
        <w:t xml:space="preserve"> </w:t>
      </w:r>
      <w:r w:rsidRPr="0089052A">
        <w:rPr>
          <w:i/>
          <w:lang w:val="bg-BG"/>
        </w:rPr>
        <w:t>Количества</w:t>
      </w:r>
      <w:r>
        <w:rPr>
          <w:i/>
          <w:lang w:val="bg-BG"/>
        </w:rPr>
        <w:t xml:space="preserve"> разделно събрани и предадени за рециклиране отпадъци от ИУМПС, НУБА и ИУЕЕО в Община Благоевград за периода 2016-20</w:t>
      </w:r>
      <w:r w:rsidR="0082431D">
        <w:rPr>
          <w:i/>
          <w:lang w:val="bg-BG"/>
        </w:rPr>
        <w:t>18</w:t>
      </w:r>
      <w:r>
        <w:rPr>
          <w:i/>
          <w:lang w:val="bg-BG"/>
        </w:rPr>
        <w:t xml:space="preserve"> г.</w:t>
      </w:r>
    </w:p>
    <w:p w:rsidR="00A16319" w:rsidRDefault="00A16319" w:rsidP="00A16319">
      <w:pPr>
        <w:jc w:val="both"/>
        <w:rPr>
          <w:lang w:val="bg-BG"/>
        </w:rPr>
      </w:pPr>
    </w:p>
    <w:p w:rsidR="00A16319" w:rsidRDefault="00A16319" w:rsidP="0082431D">
      <w:pPr>
        <w:rPr>
          <w:lang w:val="bg-BG"/>
        </w:rPr>
      </w:pPr>
    </w:p>
    <w:tbl>
      <w:tblPr>
        <w:tblW w:w="0" w:type="auto"/>
        <w:tblInd w:w="13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6"/>
        <w:gridCol w:w="1417"/>
        <w:gridCol w:w="1417"/>
        <w:gridCol w:w="1417"/>
      </w:tblGrid>
      <w:tr w:rsidR="0082431D" w:rsidRPr="00A74E66" w:rsidTr="00DA2C12">
        <w:tc>
          <w:tcPr>
            <w:tcW w:w="2006" w:type="dxa"/>
            <w:shd w:val="clear" w:color="auto" w:fill="auto"/>
          </w:tcPr>
          <w:p w:rsidR="0082431D" w:rsidRPr="00A74E66" w:rsidRDefault="0082431D" w:rsidP="002B514A">
            <w:pPr>
              <w:jc w:val="center"/>
              <w:rPr>
                <w:b/>
              </w:rPr>
            </w:pPr>
            <w:proofErr w:type="spellStart"/>
            <w:r w:rsidRPr="00A74E66">
              <w:rPr>
                <w:b/>
              </w:rPr>
              <w:t>Масово</w:t>
            </w:r>
            <w:proofErr w:type="spellEnd"/>
            <w:r w:rsidRPr="00A74E66">
              <w:rPr>
                <w:b/>
              </w:rPr>
              <w:t xml:space="preserve"> </w:t>
            </w:r>
            <w:proofErr w:type="spellStart"/>
            <w:r w:rsidRPr="00A74E66">
              <w:rPr>
                <w:b/>
              </w:rPr>
              <w:t>разпространени</w:t>
            </w:r>
            <w:proofErr w:type="spellEnd"/>
            <w:r w:rsidRPr="00A74E66">
              <w:rPr>
                <w:b/>
              </w:rPr>
              <w:t xml:space="preserve"> </w:t>
            </w:r>
            <w:proofErr w:type="spellStart"/>
            <w:r w:rsidRPr="00A74E66">
              <w:rPr>
                <w:b/>
              </w:rPr>
              <w:t>отпадъци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82431D" w:rsidRPr="00A74E66" w:rsidRDefault="0082431D" w:rsidP="002B514A">
            <w:pPr>
              <w:jc w:val="center"/>
              <w:rPr>
                <w:b/>
              </w:rPr>
            </w:pPr>
          </w:p>
          <w:p w:rsidR="0082431D" w:rsidRPr="00A74E66" w:rsidRDefault="0082431D" w:rsidP="002B514A">
            <w:pPr>
              <w:jc w:val="center"/>
              <w:rPr>
                <w:b/>
              </w:rPr>
            </w:pPr>
            <w:r w:rsidRPr="00A74E66">
              <w:rPr>
                <w:b/>
              </w:rPr>
              <w:t>2016 г.</w:t>
            </w:r>
          </w:p>
        </w:tc>
        <w:tc>
          <w:tcPr>
            <w:tcW w:w="1417" w:type="dxa"/>
            <w:shd w:val="clear" w:color="auto" w:fill="auto"/>
          </w:tcPr>
          <w:p w:rsidR="0082431D" w:rsidRPr="00A74E66" w:rsidRDefault="0082431D" w:rsidP="002B514A">
            <w:pPr>
              <w:jc w:val="center"/>
              <w:rPr>
                <w:b/>
              </w:rPr>
            </w:pPr>
          </w:p>
          <w:p w:rsidR="0082431D" w:rsidRPr="00A74E66" w:rsidRDefault="0082431D" w:rsidP="002B514A">
            <w:pPr>
              <w:jc w:val="center"/>
              <w:rPr>
                <w:b/>
              </w:rPr>
            </w:pPr>
            <w:r w:rsidRPr="00A74E66">
              <w:rPr>
                <w:b/>
              </w:rPr>
              <w:t>2017 г.</w:t>
            </w:r>
          </w:p>
        </w:tc>
        <w:tc>
          <w:tcPr>
            <w:tcW w:w="1417" w:type="dxa"/>
            <w:shd w:val="clear" w:color="auto" w:fill="auto"/>
          </w:tcPr>
          <w:p w:rsidR="0082431D" w:rsidRPr="00A74E66" w:rsidRDefault="0082431D" w:rsidP="002B514A">
            <w:pPr>
              <w:jc w:val="center"/>
              <w:rPr>
                <w:b/>
              </w:rPr>
            </w:pPr>
          </w:p>
          <w:p w:rsidR="0082431D" w:rsidRPr="00A74E66" w:rsidRDefault="0082431D" w:rsidP="002B514A">
            <w:pPr>
              <w:jc w:val="center"/>
              <w:rPr>
                <w:b/>
              </w:rPr>
            </w:pPr>
            <w:r w:rsidRPr="00A74E66">
              <w:rPr>
                <w:b/>
              </w:rPr>
              <w:t>2018 г.</w:t>
            </w:r>
          </w:p>
        </w:tc>
      </w:tr>
      <w:tr w:rsidR="0082431D" w:rsidRPr="00722478" w:rsidTr="00DA2C12">
        <w:tc>
          <w:tcPr>
            <w:tcW w:w="2006" w:type="dxa"/>
            <w:shd w:val="clear" w:color="auto" w:fill="auto"/>
          </w:tcPr>
          <w:p w:rsidR="0082431D" w:rsidRPr="00A74E66" w:rsidRDefault="0082431D" w:rsidP="002B514A">
            <w:pPr>
              <w:rPr>
                <w:b/>
              </w:rPr>
            </w:pPr>
            <w:proofErr w:type="spellStart"/>
            <w:r w:rsidRPr="00A74E66">
              <w:rPr>
                <w:b/>
              </w:rPr>
              <w:t>Събрани</w:t>
            </w:r>
            <w:proofErr w:type="spellEnd"/>
            <w:r w:rsidRPr="00A74E66">
              <w:rPr>
                <w:b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82431D" w:rsidRPr="00722478" w:rsidRDefault="0082431D" w:rsidP="002B514A"/>
        </w:tc>
        <w:tc>
          <w:tcPr>
            <w:tcW w:w="1417" w:type="dxa"/>
            <w:shd w:val="clear" w:color="auto" w:fill="auto"/>
          </w:tcPr>
          <w:p w:rsidR="0082431D" w:rsidRPr="00722478" w:rsidRDefault="0082431D" w:rsidP="002B514A"/>
        </w:tc>
        <w:tc>
          <w:tcPr>
            <w:tcW w:w="1417" w:type="dxa"/>
            <w:shd w:val="clear" w:color="auto" w:fill="auto"/>
          </w:tcPr>
          <w:p w:rsidR="0082431D" w:rsidRPr="00722478" w:rsidRDefault="0082431D" w:rsidP="002B514A"/>
        </w:tc>
      </w:tr>
      <w:tr w:rsidR="0082431D" w:rsidRPr="00722478" w:rsidTr="00DA2C12">
        <w:tc>
          <w:tcPr>
            <w:tcW w:w="2006" w:type="dxa"/>
            <w:shd w:val="clear" w:color="auto" w:fill="auto"/>
          </w:tcPr>
          <w:p w:rsidR="0082431D" w:rsidRPr="00722478" w:rsidRDefault="0082431D" w:rsidP="002B514A">
            <w:r w:rsidRPr="00722478">
              <w:t xml:space="preserve">ИУМПС </w:t>
            </w:r>
            <w:proofErr w:type="spellStart"/>
            <w:r w:rsidRPr="00722478">
              <w:t>кг</w:t>
            </w:r>
            <w:proofErr w:type="spellEnd"/>
            <w:r w:rsidRPr="00722478">
              <w:t>.</w:t>
            </w:r>
          </w:p>
        </w:tc>
        <w:tc>
          <w:tcPr>
            <w:tcW w:w="1417" w:type="dxa"/>
            <w:shd w:val="clear" w:color="auto" w:fill="auto"/>
          </w:tcPr>
          <w:p w:rsidR="0082431D" w:rsidRPr="00722478" w:rsidRDefault="0082431D" w:rsidP="002B514A">
            <w:pPr>
              <w:jc w:val="right"/>
            </w:pPr>
            <w:r w:rsidRPr="00722478">
              <w:t xml:space="preserve">40 </w:t>
            </w:r>
            <w:proofErr w:type="spellStart"/>
            <w:r w:rsidRPr="00722478">
              <w:t>бр</w:t>
            </w:r>
            <w:proofErr w:type="spellEnd"/>
            <w:r w:rsidRPr="00722478">
              <w:t>.</w:t>
            </w:r>
          </w:p>
        </w:tc>
        <w:tc>
          <w:tcPr>
            <w:tcW w:w="1417" w:type="dxa"/>
            <w:shd w:val="clear" w:color="auto" w:fill="auto"/>
          </w:tcPr>
          <w:p w:rsidR="0082431D" w:rsidRPr="00722478" w:rsidRDefault="0082431D" w:rsidP="002B514A">
            <w:pPr>
              <w:jc w:val="right"/>
            </w:pPr>
            <w:r w:rsidRPr="00722478">
              <w:t>64 515.0</w:t>
            </w:r>
          </w:p>
        </w:tc>
        <w:tc>
          <w:tcPr>
            <w:tcW w:w="1417" w:type="dxa"/>
            <w:shd w:val="clear" w:color="auto" w:fill="auto"/>
          </w:tcPr>
          <w:p w:rsidR="0082431D" w:rsidRPr="00722478" w:rsidRDefault="0082431D" w:rsidP="002B514A">
            <w:pPr>
              <w:jc w:val="right"/>
            </w:pPr>
            <w:r w:rsidRPr="00722478">
              <w:t>91 830.0</w:t>
            </w:r>
          </w:p>
        </w:tc>
      </w:tr>
      <w:tr w:rsidR="0082431D" w:rsidRPr="00722478" w:rsidTr="00DA2C12">
        <w:tc>
          <w:tcPr>
            <w:tcW w:w="2006" w:type="dxa"/>
            <w:shd w:val="clear" w:color="auto" w:fill="auto"/>
          </w:tcPr>
          <w:p w:rsidR="0082431D" w:rsidRPr="00722478" w:rsidRDefault="0082431D" w:rsidP="002B514A">
            <w:r w:rsidRPr="00722478">
              <w:t xml:space="preserve">НУБА </w:t>
            </w:r>
            <w:proofErr w:type="spellStart"/>
            <w:r w:rsidRPr="00722478">
              <w:t>кг</w:t>
            </w:r>
            <w:proofErr w:type="spellEnd"/>
            <w:r w:rsidRPr="00722478">
              <w:t>.</w:t>
            </w:r>
          </w:p>
        </w:tc>
        <w:tc>
          <w:tcPr>
            <w:tcW w:w="1417" w:type="dxa"/>
            <w:shd w:val="clear" w:color="auto" w:fill="auto"/>
          </w:tcPr>
          <w:p w:rsidR="0082431D" w:rsidRPr="00722478" w:rsidRDefault="0082431D" w:rsidP="002B514A">
            <w:pPr>
              <w:jc w:val="right"/>
            </w:pPr>
            <w:r w:rsidRPr="00722478">
              <w:t>17 450.0</w:t>
            </w:r>
          </w:p>
        </w:tc>
        <w:tc>
          <w:tcPr>
            <w:tcW w:w="1417" w:type="dxa"/>
            <w:shd w:val="clear" w:color="auto" w:fill="auto"/>
          </w:tcPr>
          <w:p w:rsidR="0082431D" w:rsidRPr="00722478" w:rsidRDefault="0082431D" w:rsidP="002B514A">
            <w:pPr>
              <w:jc w:val="right"/>
            </w:pPr>
            <w:r w:rsidRPr="00722478">
              <w:t>17 522.0</w:t>
            </w:r>
          </w:p>
        </w:tc>
        <w:tc>
          <w:tcPr>
            <w:tcW w:w="1417" w:type="dxa"/>
            <w:shd w:val="clear" w:color="auto" w:fill="auto"/>
          </w:tcPr>
          <w:p w:rsidR="0082431D" w:rsidRPr="00722478" w:rsidRDefault="0082431D" w:rsidP="002B514A">
            <w:pPr>
              <w:jc w:val="right"/>
            </w:pPr>
            <w:r w:rsidRPr="00722478">
              <w:t>22 353.0</w:t>
            </w:r>
          </w:p>
        </w:tc>
      </w:tr>
      <w:tr w:rsidR="0082431D" w:rsidRPr="00722478" w:rsidTr="00DA2C12">
        <w:tc>
          <w:tcPr>
            <w:tcW w:w="2006" w:type="dxa"/>
            <w:shd w:val="clear" w:color="auto" w:fill="auto"/>
          </w:tcPr>
          <w:p w:rsidR="0082431D" w:rsidRPr="00722478" w:rsidRDefault="0082431D" w:rsidP="002B514A">
            <w:r w:rsidRPr="00722478">
              <w:t xml:space="preserve">ИУЕЕО </w:t>
            </w:r>
            <w:proofErr w:type="spellStart"/>
            <w:r w:rsidRPr="00722478">
              <w:t>кг</w:t>
            </w:r>
            <w:proofErr w:type="spellEnd"/>
            <w:r w:rsidRPr="00722478">
              <w:t>.</w:t>
            </w:r>
          </w:p>
        </w:tc>
        <w:tc>
          <w:tcPr>
            <w:tcW w:w="1417" w:type="dxa"/>
            <w:shd w:val="clear" w:color="auto" w:fill="auto"/>
          </w:tcPr>
          <w:p w:rsidR="0082431D" w:rsidRPr="00722478" w:rsidRDefault="0082431D" w:rsidP="002B514A">
            <w:pPr>
              <w:jc w:val="right"/>
            </w:pPr>
            <w:r w:rsidRPr="00722478">
              <w:t>27 223.0</w:t>
            </w:r>
          </w:p>
        </w:tc>
        <w:tc>
          <w:tcPr>
            <w:tcW w:w="1417" w:type="dxa"/>
            <w:shd w:val="clear" w:color="auto" w:fill="auto"/>
          </w:tcPr>
          <w:p w:rsidR="0082431D" w:rsidRPr="00722478" w:rsidRDefault="0082431D" w:rsidP="002B514A">
            <w:pPr>
              <w:jc w:val="right"/>
            </w:pPr>
            <w:r w:rsidRPr="00722478">
              <w:t>14 292.0</w:t>
            </w:r>
          </w:p>
        </w:tc>
        <w:tc>
          <w:tcPr>
            <w:tcW w:w="1417" w:type="dxa"/>
            <w:shd w:val="clear" w:color="auto" w:fill="auto"/>
          </w:tcPr>
          <w:p w:rsidR="0082431D" w:rsidRPr="00722478" w:rsidRDefault="0082431D" w:rsidP="002B514A">
            <w:pPr>
              <w:jc w:val="right"/>
            </w:pPr>
            <w:r w:rsidRPr="00722478">
              <w:t>18 240.0</w:t>
            </w:r>
          </w:p>
        </w:tc>
      </w:tr>
      <w:tr w:rsidR="0082431D" w:rsidRPr="00722478" w:rsidTr="00DA2C12"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31D" w:rsidRPr="0082431D" w:rsidRDefault="0082431D" w:rsidP="002B514A">
            <w:pPr>
              <w:rPr>
                <w:b/>
              </w:rPr>
            </w:pPr>
            <w:proofErr w:type="spellStart"/>
            <w:r w:rsidRPr="0082431D">
              <w:rPr>
                <w:b/>
              </w:rPr>
              <w:t>Предадени</w:t>
            </w:r>
            <w:proofErr w:type="spellEnd"/>
            <w:r w:rsidRPr="0082431D">
              <w:rPr>
                <w:b/>
              </w:rPr>
              <w:t xml:space="preserve"> </w:t>
            </w:r>
            <w:proofErr w:type="spellStart"/>
            <w:r w:rsidRPr="0082431D">
              <w:rPr>
                <w:b/>
              </w:rPr>
              <w:t>за</w:t>
            </w:r>
            <w:proofErr w:type="spellEnd"/>
            <w:r w:rsidRPr="0082431D">
              <w:rPr>
                <w:b/>
              </w:rPr>
              <w:t xml:space="preserve"> </w:t>
            </w:r>
            <w:proofErr w:type="spellStart"/>
            <w:r w:rsidRPr="0082431D">
              <w:rPr>
                <w:b/>
              </w:rPr>
              <w:t>рециклиране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31D" w:rsidRPr="00722478" w:rsidRDefault="0082431D" w:rsidP="0082431D">
            <w:pPr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31D" w:rsidRPr="00722478" w:rsidRDefault="0082431D" w:rsidP="0082431D">
            <w:pPr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31D" w:rsidRPr="00722478" w:rsidRDefault="0082431D" w:rsidP="0082431D">
            <w:pPr>
              <w:jc w:val="right"/>
            </w:pPr>
          </w:p>
        </w:tc>
      </w:tr>
      <w:tr w:rsidR="0082431D" w:rsidRPr="00722478" w:rsidTr="00DA2C12"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31D" w:rsidRPr="00722478" w:rsidRDefault="0082431D" w:rsidP="002B514A">
            <w:r w:rsidRPr="00722478">
              <w:t>ИУМПС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31D" w:rsidRPr="00722478" w:rsidRDefault="0082431D" w:rsidP="002B514A">
            <w:pPr>
              <w:jc w:val="right"/>
            </w:pPr>
            <w:r w:rsidRPr="00722478">
              <w:t xml:space="preserve">40 </w:t>
            </w:r>
            <w:proofErr w:type="spellStart"/>
            <w:r w:rsidRPr="00722478">
              <w:t>бр</w:t>
            </w:r>
            <w:proofErr w:type="spellEnd"/>
            <w:r w:rsidRPr="00722478"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31D" w:rsidRPr="00722478" w:rsidRDefault="0082431D" w:rsidP="002B514A">
            <w:pPr>
              <w:jc w:val="right"/>
            </w:pPr>
            <w:r w:rsidRPr="00722478">
              <w:t>64 515.0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31D" w:rsidRPr="00722478" w:rsidRDefault="0082431D" w:rsidP="002B514A">
            <w:pPr>
              <w:jc w:val="right"/>
            </w:pPr>
            <w:r w:rsidRPr="00722478">
              <w:t>91 830.0</w:t>
            </w:r>
          </w:p>
        </w:tc>
      </w:tr>
      <w:tr w:rsidR="0082431D" w:rsidRPr="00722478" w:rsidTr="00DA2C12"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31D" w:rsidRPr="00722478" w:rsidRDefault="0082431D" w:rsidP="002B514A">
            <w:r w:rsidRPr="00722478">
              <w:t>НУБА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31D" w:rsidRPr="00722478" w:rsidRDefault="0082431D" w:rsidP="002B514A">
            <w:pPr>
              <w:jc w:val="right"/>
            </w:pPr>
            <w:r w:rsidRPr="00722478">
              <w:t>17 450.0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31D" w:rsidRPr="00722478" w:rsidRDefault="0082431D" w:rsidP="002B514A">
            <w:pPr>
              <w:jc w:val="right"/>
            </w:pPr>
            <w:r w:rsidRPr="00722478">
              <w:t>17 522.0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31D" w:rsidRPr="00722478" w:rsidRDefault="0082431D" w:rsidP="002B514A">
            <w:pPr>
              <w:jc w:val="right"/>
            </w:pPr>
            <w:r w:rsidRPr="00722478">
              <w:t>22 353.0</w:t>
            </w:r>
          </w:p>
        </w:tc>
      </w:tr>
      <w:tr w:rsidR="0082431D" w:rsidRPr="00722478" w:rsidTr="00DA2C12"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31D" w:rsidRPr="00722478" w:rsidRDefault="0082431D" w:rsidP="002B514A">
            <w:r w:rsidRPr="00722478">
              <w:t>ИУЕЕО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31D" w:rsidRPr="00722478" w:rsidRDefault="0082431D" w:rsidP="002B514A">
            <w:pPr>
              <w:jc w:val="right"/>
            </w:pPr>
            <w:r w:rsidRPr="00722478">
              <w:t>27 223.0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31D" w:rsidRPr="00722478" w:rsidRDefault="0082431D" w:rsidP="002B514A">
            <w:pPr>
              <w:jc w:val="right"/>
            </w:pPr>
            <w:r w:rsidRPr="00722478">
              <w:t>14 292.0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31D" w:rsidRPr="00722478" w:rsidRDefault="0082431D" w:rsidP="002B514A">
            <w:pPr>
              <w:jc w:val="right"/>
            </w:pPr>
            <w:r w:rsidRPr="00722478">
              <w:t>18 240.0</w:t>
            </w:r>
          </w:p>
        </w:tc>
      </w:tr>
    </w:tbl>
    <w:p w:rsidR="00A16319" w:rsidRDefault="00A16319" w:rsidP="00A16319">
      <w:pPr>
        <w:jc w:val="both"/>
        <w:rPr>
          <w:lang w:val="bg-BG"/>
        </w:rPr>
      </w:pPr>
    </w:p>
    <w:p w:rsidR="00AB2BDB" w:rsidRDefault="00AB2BDB" w:rsidP="00A16319">
      <w:pPr>
        <w:jc w:val="both"/>
        <w:rPr>
          <w:lang w:val="bg-BG"/>
        </w:rPr>
      </w:pPr>
    </w:p>
    <w:p w:rsidR="00023DF0" w:rsidRDefault="00023DF0" w:rsidP="00A16319">
      <w:pPr>
        <w:jc w:val="both"/>
        <w:rPr>
          <w:lang w:val="bg-BG"/>
        </w:rPr>
      </w:pPr>
    </w:p>
    <w:p w:rsidR="00D80A6D" w:rsidRDefault="00023DF0" w:rsidP="00D80A6D">
      <w:pPr>
        <w:jc w:val="both"/>
        <w:rPr>
          <w:lang w:val="bg-BG"/>
        </w:rPr>
      </w:pPr>
      <w:r>
        <w:rPr>
          <w:lang w:val="bg-BG"/>
        </w:rPr>
        <w:t>Общината има сключен договор с „</w:t>
      </w:r>
      <w:proofErr w:type="spellStart"/>
      <w:r>
        <w:rPr>
          <w:lang w:val="bg-BG"/>
        </w:rPr>
        <w:t>Джиосайкъл</w:t>
      </w:r>
      <w:proofErr w:type="spellEnd"/>
      <w:r>
        <w:rPr>
          <w:lang w:val="bg-BG"/>
        </w:rPr>
        <w:t xml:space="preserve"> България“ ЕООД за безвъзмездно приемане и предаване за оползотворяв</w:t>
      </w:r>
      <w:r w:rsidR="00D80A6D">
        <w:rPr>
          <w:lang w:val="bg-BG"/>
        </w:rPr>
        <w:t>ане на излезли от употреба гуми (ИУГ), като последния е сключен през 2021 г. и все още няма данни за събраното и предадено количество ИУГ.</w:t>
      </w:r>
    </w:p>
    <w:p w:rsidR="00442D8D" w:rsidRDefault="00442D8D" w:rsidP="00A16319">
      <w:pPr>
        <w:jc w:val="both"/>
        <w:rPr>
          <w:lang w:val="bg-BG"/>
        </w:rPr>
      </w:pPr>
    </w:p>
    <w:p w:rsidR="00D80A6D" w:rsidRDefault="002B514A" w:rsidP="00DA2C12">
      <w:pPr>
        <w:jc w:val="both"/>
        <w:rPr>
          <w:lang w:val="bg-BG"/>
        </w:rPr>
      </w:pPr>
      <w:r>
        <w:rPr>
          <w:lang w:val="bg-BG"/>
        </w:rPr>
        <w:t xml:space="preserve">Общината </w:t>
      </w:r>
      <w:r w:rsidR="00DA2C12">
        <w:rPr>
          <w:lang w:val="bg-BG"/>
        </w:rPr>
        <w:t xml:space="preserve">има сключен </w:t>
      </w:r>
      <w:r>
        <w:rPr>
          <w:lang w:val="bg-BG"/>
        </w:rPr>
        <w:t xml:space="preserve">договор с </w:t>
      </w:r>
      <w:proofErr w:type="spellStart"/>
      <w:r w:rsidR="00442D8D" w:rsidRPr="00722478">
        <w:t>фирма</w:t>
      </w:r>
      <w:proofErr w:type="spellEnd"/>
      <w:r w:rsidR="00442D8D" w:rsidRPr="00722478">
        <w:t xml:space="preserve"> „</w:t>
      </w:r>
      <w:proofErr w:type="spellStart"/>
      <w:r w:rsidR="00442D8D" w:rsidRPr="00722478">
        <w:t>Евротекс</w:t>
      </w:r>
      <w:proofErr w:type="spellEnd"/>
      <w:r w:rsidR="00442D8D" w:rsidRPr="00722478">
        <w:t xml:space="preserve">” ЕООД, </w:t>
      </w:r>
      <w:proofErr w:type="spellStart"/>
      <w:r w:rsidR="00442D8D" w:rsidRPr="00722478">
        <w:t>Варна</w:t>
      </w:r>
      <w:proofErr w:type="spellEnd"/>
      <w:r w:rsidR="00442D8D">
        <w:rPr>
          <w:lang w:val="bg-BG"/>
        </w:rPr>
        <w:t xml:space="preserve"> за събиране</w:t>
      </w:r>
      <w:r>
        <w:rPr>
          <w:lang w:val="bg-BG"/>
        </w:rPr>
        <w:t xml:space="preserve"> на стари дрехи и обувки, като </w:t>
      </w:r>
      <w:r w:rsidR="00442D8D">
        <w:rPr>
          <w:lang w:val="bg-BG"/>
        </w:rPr>
        <w:t>за целта са постав</w:t>
      </w:r>
      <w:r>
        <w:rPr>
          <w:lang w:val="bg-BG"/>
        </w:rPr>
        <w:t>ени</w:t>
      </w:r>
      <w:r w:rsidR="00442D8D">
        <w:rPr>
          <w:lang w:val="bg-BG"/>
        </w:rPr>
        <w:t xml:space="preserve"> 6 бр. метални контейнер</w:t>
      </w:r>
      <w:r>
        <w:rPr>
          <w:lang w:val="bg-BG"/>
        </w:rPr>
        <w:t>а</w:t>
      </w:r>
      <w:r w:rsidR="00442D8D">
        <w:rPr>
          <w:lang w:val="bg-BG"/>
        </w:rPr>
        <w:t xml:space="preserve"> на територията на общината.</w:t>
      </w:r>
    </w:p>
    <w:p w:rsidR="00442D8D" w:rsidRDefault="00D80A6D" w:rsidP="00D80A6D">
      <w:pPr>
        <w:pStyle w:val="a3"/>
        <w:numPr>
          <w:ilvl w:val="0"/>
          <w:numId w:val="21"/>
        </w:numPr>
        <w:jc w:val="both"/>
        <w:rPr>
          <w:lang w:val="bg-BG"/>
        </w:rPr>
      </w:pPr>
      <w:r>
        <w:rPr>
          <w:lang w:val="bg-BG"/>
        </w:rPr>
        <w:t>За 2020 г.  са предадени 56.09 т.</w:t>
      </w:r>
    </w:p>
    <w:p w:rsidR="00D80A6D" w:rsidRPr="00D80A6D" w:rsidRDefault="00D80A6D" w:rsidP="00D80A6D">
      <w:pPr>
        <w:ind w:left="360"/>
        <w:jc w:val="both"/>
        <w:rPr>
          <w:lang w:val="bg-BG"/>
        </w:rPr>
      </w:pPr>
    </w:p>
    <w:p w:rsidR="00D80A6D" w:rsidRDefault="00D80A6D" w:rsidP="00D80A6D">
      <w:pPr>
        <w:jc w:val="both"/>
        <w:rPr>
          <w:lang w:val="bg-BG"/>
        </w:rPr>
      </w:pPr>
      <w:r>
        <w:rPr>
          <w:lang w:val="bg-BG"/>
        </w:rPr>
        <w:t>От представените данни е видно, че не е налична информация за сключен договор за събиране</w:t>
      </w:r>
      <w:r w:rsidRPr="002B514A">
        <w:rPr>
          <w:lang w:val="bg-BG"/>
        </w:rPr>
        <w:t xml:space="preserve"> </w:t>
      </w:r>
      <w:r>
        <w:rPr>
          <w:lang w:val="bg-BG"/>
        </w:rPr>
        <w:t>на отработени масла и отпадъчни нефтопродукти.</w:t>
      </w:r>
    </w:p>
    <w:p w:rsidR="00D80A6D" w:rsidRDefault="00D80A6D" w:rsidP="00DA2C12">
      <w:pPr>
        <w:jc w:val="both"/>
        <w:rPr>
          <w:lang w:val="bg-BG"/>
        </w:rPr>
      </w:pPr>
    </w:p>
    <w:p w:rsidR="00D80A6D" w:rsidRPr="00442D8D" w:rsidRDefault="00D80A6D" w:rsidP="00DA2C12">
      <w:pPr>
        <w:jc w:val="both"/>
        <w:rPr>
          <w:lang w:val="bg-BG"/>
        </w:rPr>
        <w:sectPr w:rsidR="00D80A6D" w:rsidRPr="00442D8D" w:rsidSect="00E11F7D">
          <w:footerReference w:type="default" r:id="rId9"/>
          <w:pgSz w:w="11907" w:h="16840" w:code="9"/>
          <w:pgMar w:top="1440" w:right="1440" w:bottom="1276" w:left="1440" w:header="720" w:footer="720" w:gutter="0"/>
          <w:cols w:space="720"/>
          <w:titlePg/>
          <w:docGrid w:linePitch="360"/>
        </w:sectPr>
      </w:pPr>
    </w:p>
    <w:p w:rsidR="00DF3A4F" w:rsidRDefault="00DF3A4F" w:rsidP="00337B39">
      <w:pPr>
        <w:pStyle w:val="1"/>
        <w:keepLines/>
        <w:pageBreakBefore w:val="0"/>
        <w:numPr>
          <w:ilvl w:val="0"/>
          <w:numId w:val="1"/>
        </w:numPr>
        <w:spacing w:before="0" w:after="120"/>
        <w:ind w:right="-329"/>
        <w:jc w:val="both"/>
        <w:rPr>
          <w:rFonts w:ascii="Times New Roman" w:eastAsiaTheme="majorEastAsia" w:hAnsi="Times New Roman" w:cs="Times New Roman"/>
          <w:bCs w:val="0"/>
          <w:kern w:val="0"/>
          <w:sz w:val="24"/>
          <w:szCs w:val="24"/>
          <w:lang w:eastAsia="en-US"/>
        </w:rPr>
      </w:pPr>
      <w:bookmarkStart w:id="9" w:name="_Toc79317848"/>
      <w:r w:rsidRPr="00DF3A4F">
        <w:rPr>
          <w:rFonts w:ascii="Times New Roman" w:eastAsiaTheme="majorEastAsia" w:hAnsi="Times New Roman" w:cs="Times New Roman"/>
          <w:bCs w:val="0"/>
          <w:kern w:val="0"/>
          <w:sz w:val="24"/>
          <w:szCs w:val="24"/>
          <w:lang w:eastAsia="en-US"/>
        </w:rPr>
        <w:lastRenderedPageBreak/>
        <w:t xml:space="preserve">Изпълнение на </w:t>
      </w:r>
      <w:r w:rsidR="00D92911" w:rsidRPr="00D92911">
        <w:rPr>
          <w:rFonts w:ascii="Times New Roman" w:eastAsiaTheme="majorEastAsia" w:hAnsi="Times New Roman" w:cs="Times New Roman"/>
          <w:bCs w:val="0"/>
          <w:kern w:val="0"/>
          <w:sz w:val="24"/>
          <w:szCs w:val="24"/>
          <w:lang w:eastAsia="en-US"/>
        </w:rPr>
        <w:t xml:space="preserve">целта за повторна употреба и рециклиране на отпадъчни материали, включващи хартия и картон, метал, пластмаса и стъкло </w:t>
      </w:r>
      <w:r>
        <w:rPr>
          <w:rFonts w:ascii="Times New Roman" w:eastAsiaTheme="majorEastAsia" w:hAnsi="Times New Roman" w:cs="Times New Roman"/>
          <w:bCs w:val="0"/>
          <w:kern w:val="0"/>
          <w:sz w:val="24"/>
          <w:szCs w:val="24"/>
          <w:lang w:eastAsia="en-US"/>
        </w:rPr>
        <w:t>по чл.</w:t>
      </w:r>
      <w:r w:rsidR="00D80A6D">
        <w:rPr>
          <w:rFonts w:ascii="Times New Roman" w:eastAsiaTheme="majorEastAsia" w:hAnsi="Times New Roman" w:cs="Times New Roman"/>
          <w:bCs w:val="0"/>
          <w:kern w:val="0"/>
          <w:sz w:val="24"/>
          <w:szCs w:val="24"/>
          <w:lang w:eastAsia="en-US"/>
        </w:rPr>
        <w:t xml:space="preserve"> </w:t>
      </w:r>
      <w:r>
        <w:rPr>
          <w:rFonts w:ascii="Times New Roman" w:eastAsiaTheme="majorEastAsia" w:hAnsi="Times New Roman" w:cs="Times New Roman"/>
          <w:bCs w:val="0"/>
          <w:kern w:val="0"/>
          <w:sz w:val="24"/>
          <w:szCs w:val="24"/>
          <w:lang w:eastAsia="en-US"/>
        </w:rPr>
        <w:t>31, ал.</w:t>
      </w:r>
      <w:r w:rsidR="00D80A6D">
        <w:rPr>
          <w:rFonts w:ascii="Times New Roman" w:eastAsiaTheme="majorEastAsia" w:hAnsi="Times New Roman" w:cs="Times New Roman"/>
          <w:bCs w:val="0"/>
          <w:kern w:val="0"/>
          <w:sz w:val="24"/>
          <w:szCs w:val="24"/>
          <w:lang w:eastAsia="en-US"/>
        </w:rPr>
        <w:t xml:space="preserve"> </w:t>
      </w:r>
      <w:r>
        <w:rPr>
          <w:rFonts w:ascii="Times New Roman" w:eastAsiaTheme="majorEastAsia" w:hAnsi="Times New Roman" w:cs="Times New Roman"/>
          <w:bCs w:val="0"/>
          <w:kern w:val="0"/>
          <w:sz w:val="24"/>
          <w:szCs w:val="24"/>
          <w:lang w:eastAsia="en-US"/>
        </w:rPr>
        <w:t>1, т.</w:t>
      </w:r>
      <w:r w:rsidR="00D80A6D">
        <w:rPr>
          <w:rFonts w:ascii="Times New Roman" w:eastAsiaTheme="majorEastAsia" w:hAnsi="Times New Roman" w:cs="Times New Roman"/>
          <w:bCs w:val="0"/>
          <w:kern w:val="0"/>
          <w:sz w:val="24"/>
          <w:szCs w:val="24"/>
          <w:lang w:eastAsia="en-US"/>
        </w:rPr>
        <w:t xml:space="preserve"> </w:t>
      </w:r>
      <w:r>
        <w:rPr>
          <w:rFonts w:ascii="Times New Roman" w:eastAsiaTheme="majorEastAsia" w:hAnsi="Times New Roman" w:cs="Times New Roman"/>
          <w:bCs w:val="0"/>
          <w:kern w:val="0"/>
          <w:sz w:val="24"/>
          <w:szCs w:val="24"/>
          <w:lang w:eastAsia="en-US"/>
        </w:rPr>
        <w:t>1 на ЗУО</w:t>
      </w:r>
      <w:bookmarkEnd w:id="9"/>
    </w:p>
    <w:p w:rsidR="00D92911" w:rsidRPr="005C0D7A" w:rsidRDefault="00D92911" w:rsidP="00FA78B3">
      <w:pPr>
        <w:spacing w:after="120"/>
        <w:ind w:right="-329"/>
        <w:jc w:val="both"/>
        <w:rPr>
          <w:lang w:val="bg-BG" w:eastAsia="bg-BG"/>
        </w:rPr>
      </w:pPr>
      <w:r w:rsidRPr="005C0D7A">
        <w:rPr>
          <w:lang w:val="bg-BG" w:eastAsia="bg-BG"/>
        </w:rPr>
        <w:t>Чрез чл.</w:t>
      </w:r>
      <w:r w:rsidR="00D80A6D">
        <w:rPr>
          <w:lang w:val="bg-BG" w:eastAsia="bg-BG"/>
        </w:rPr>
        <w:t xml:space="preserve"> </w:t>
      </w:r>
      <w:r w:rsidRPr="005C0D7A">
        <w:rPr>
          <w:lang w:val="bg-BG" w:eastAsia="bg-BG"/>
        </w:rPr>
        <w:t>19, ал.3, т.6 на ЗУО (</w:t>
      </w:r>
      <w:proofErr w:type="spellStart"/>
      <w:r w:rsidRPr="005C0D7A">
        <w:rPr>
          <w:lang w:val="bg-BG" w:eastAsia="bg-BG"/>
        </w:rPr>
        <w:t>обн</w:t>
      </w:r>
      <w:proofErr w:type="spellEnd"/>
      <w:r w:rsidRPr="005C0D7A">
        <w:rPr>
          <w:lang w:val="bg-BG" w:eastAsia="bg-BG"/>
        </w:rPr>
        <w:t>. ДВ бр. 53/2012г.</w:t>
      </w:r>
      <w:r w:rsidR="00C21E16" w:rsidRPr="005C0D7A">
        <w:rPr>
          <w:lang w:val="bg-BG" w:eastAsia="bg-BG"/>
        </w:rPr>
        <w:t xml:space="preserve">, </w:t>
      </w:r>
      <w:proofErr w:type="spellStart"/>
      <w:r w:rsidR="00C21E16" w:rsidRPr="005C0D7A">
        <w:rPr>
          <w:color w:val="000000"/>
          <w:lang w:val="bg-BG"/>
        </w:rPr>
        <w:t>посл</w:t>
      </w:r>
      <w:proofErr w:type="spellEnd"/>
      <w:r w:rsidR="00C21E16" w:rsidRPr="005C0D7A">
        <w:rPr>
          <w:color w:val="000000"/>
          <w:lang w:val="bg-BG"/>
        </w:rPr>
        <w:t>.изм. ДВ. бр.105 от 11.12.2020г.</w:t>
      </w:r>
      <w:r w:rsidRPr="005C0D7A">
        <w:rPr>
          <w:lang w:val="bg-BG" w:eastAsia="bg-BG"/>
        </w:rPr>
        <w:t>) на кмета на общината</w:t>
      </w:r>
      <w:r w:rsidR="008C70EC" w:rsidRPr="008C70EC">
        <w:rPr>
          <w:lang w:val="bg-BG" w:eastAsia="bg-BG"/>
        </w:rPr>
        <w:t xml:space="preserve"> </w:t>
      </w:r>
      <w:r w:rsidR="008C70EC" w:rsidRPr="005C0D7A">
        <w:rPr>
          <w:lang w:val="bg-BG" w:eastAsia="bg-BG"/>
        </w:rPr>
        <w:t xml:space="preserve">се </w:t>
      </w:r>
      <w:r w:rsidR="008C70EC">
        <w:rPr>
          <w:lang w:val="bg-BG" w:eastAsia="bg-BG"/>
        </w:rPr>
        <w:t xml:space="preserve">въвежда </w:t>
      </w:r>
      <w:r w:rsidR="008C70EC" w:rsidRPr="005C0D7A">
        <w:rPr>
          <w:lang w:val="bg-BG" w:eastAsia="bg-BG"/>
        </w:rPr>
        <w:t xml:space="preserve"> задължение</w:t>
      </w:r>
      <w:r w:rsidRPr="005C0D7A">
        <w:rPr>
          <w:lang w:val="bg-BG" w:eastAsia="bg-BG"/>
        </w:rPr>
        <w:t xml:space="preserve"> за разделното събиране на битови отпадъци на територията на общината най-малко за следните отпадъчни материали: хартия и картон, метали, пластмаси и стъкло.</w:t>
      </w:r>
    </w:p>
    <w:p w:rsidR="00D92911" w:rsidRPr="005C0D7A" w:rsidRDefault="00D92911" w:rsidP="00FA78B3">
      <w:pPr>
        <w:spacing w:after="120"/>
        <w:ind w:right="-329"/>
        <w:jc w:val="both"/>
        <w:rPr>
          <w:i/>
          <w:lang w:val="bg-BG" w:eastAsia="bg-BG"/>
        </w:rPr>
      </w:pPr>
      <w:r w:rsidRPr="005C0D7A">
        <w:rPr>
          <w:lang w:val="bg-BG" w:eastAsia="bg-BG"/>
        </w:rPr>
        <w:t>Чрез чл.</w:t>
      </w:r>
      <w:r w:rsidR="008C70EC">
        <w:rPr>
          <w:lang w:val="bg-BG" w:eastAsia="bg-BG"/>
        </w:rPr>
        <w:t xml:space="preserve"> </w:t>
      </w:r>
      <w:r w:rsidRPr="005C0D7A">
        <w:rPr>
          <w:lang w:val="bg-BG" w:eastAsia="bg-BG"/>
        </w:rPr>
        <w:t>31, ал.</w:t>
      </w:r>
      <w:r w:rsidR="008C70EC">
        <w:rPr>
          <w:lang w:val="bg-BG" w:eastAsia="bg-BG"/>
        </w:rPr>
        <w:t xml:space="preserve"> </w:t>
      </w:r>
      <w:r w:rsidRPr="005C0D7A">
        <w:rPr>
          <w:lang w:val="bg-BG" w:eastAsia="bg-BG"/>
        </w:rPr>
        <w:t>1, т.</w:t>
      </w:r>
      <w:r w:rsidR="008C70EC">
        <w:rPr>
          <w:lang w:val="bg-BG" w:eastAsia="bg-BG"/>
        </w:rPr>
        <w:t xml:space="preserve"> </w:t>
      </w:r>
      <w:r w:rsidRPr="005C0D7A">
        <w:rPr>
          <w:lang w:val="bg-BG" w:eastAsia="bg-BG"/>
        </w:rPr>
        <w:t xml:space="preserve">1 на ЗУО се определя изискването за постигане </w:t>
      </w:r>
      <w:r w:rsidRPr="005C0D7A">
        <w:rPr>
          <w:i/>
          <w:lang w:val="bg-BG" w:eastAsia="bg-BG"/>
        </w:rPr>
        <w:t>на не по- късно от 1 януари 2020 г. на целта за</w:t>
      </w:r>
      <w:r w:rsidRPr="005C0D7A">
        <w:rPr>
          <w:lang w:val="bg-BG" w:eastAsia="bg-BG"/>
        </w:rPr>
        <w:t xml:space="preserve"> </w:t>
      </w:r>
      <w:r w:rsidRPr="005C0D7A">
        <w:rPr>
          <w:i/>
          <w:lang w:val="bg-BG" w:eastAsia="bg-BG"/>
        </w:rPr>
        <w:t>повторна употреба и рециклиране на отпадъчни материали, включващи хартия и картон, метал, пластмаса и стъкло от домакинствата и подобни отпадъци от други източници</w:t>
      </w:r>
      <w:r w:rsidRPr="005C0D7A">
        <w:rPr>
          <w:lang w:val="bg-BG" w:eastAsia="bg-BG"/>
        </w:rPr>
        <w:t xml:space="preserve"> </w:t>
      </w:r>
      <w:r w:rsidRPr="005C0D7A">
        <w:rPr>
          <w:i/>
          <w:u w:val="single"/>
          <w:lang w:val="bg-BG" w:eastAsia="bg-BG"/>
        </w:rPr>
        <w:t>не по-малко от 50 на сто</w:t>
      </w:r>
      <w:r w:rsidRPr="005C0D7A">
        <w:rPr>
          <w:i/>
          <w:lang w:val="bg-BG" w:eastAsia="bg-BG"/>
        </w:rPr>
        <w:t xml:space="preserve"> от общото тегло на тези отпадъци.“ С § 15 на ЗУО са посочени сроковете за поетапно постигане на целта от 50 на сто рециклиране в периода 2016- 2020г.:</w:t>
      </w:r>
    </w:p>
    <w:p w:rsidR="00D92911" w:rsidRPr="005C0D7A" w:rsidRDefault="00D92911" w:rsidP="00FA78B3">
      <w:pPr>
        <w:spacing w:after="120"/>
        <w:ind w:right="-329"/>
        <w:jc w:val="both"/>
        <w:rPr>
          <w:i/>
          <w:lang w:val="bg-BG" w:eastAsia="bg-BG"/>
        </w:rPr>
      </w:pPr>
      <w:r w:rsidRPr="005C0D7A">
        <w:rPr>
          <w:i/>
          <w:lang w:val="bg-BG" w:eastAsia="bg-BG"/>
        </w:rPr>
        <w:t>1. до 1 януари 2016 г. - най-малко 25 % от общото им тегло;</w:t>
      </w:r>
    </w:p>
    <w:p w:rsidR="00D92911" w:rsidRPr="005C0D7A" w:rsidRDefault="00D92911" w:rsidP="00FA78B3">
      <w:pPr>
        <w:spacing w:after="120"/>
        <w:ind w:right="-329"/>
        <w:jc w:val="both"/>
        <w:rPr>
          <w:i/>
          <w:lang w:val="bg-BG" w:eastAsia="bg-BG"/>
        </w:rPr>
      </w:pPr>
      <w:r w:rsidRPr="005C0D7A">
        <w:rPr>
          <w:i/>
          <w:lang w:val="bg-BG" w:eastAsia="bg-BG"/>
        </w:rPr>
        <w:t>2. до 1 януари 2018 г. - най-малко 40 % от общото им тегло;</w:t>
      </w:r>
    </w:p>
    <w:p w:rsidR="00D92911" w:rsidRPr="005C0D7A" w:rsidRDefault="00D92911" w:rsidP="00FA78B3">
      <w:pPr>
        <w:spacing w:after="120"/>
        <w:ind w:right="-329"/>
        <w:jc w:val="both"/>
        <w:rPr>
          <w:i/>
          <w:lang w:val="bg-BG" w:eastAsia="bg-BG"/>
        </w:rPr>
      </w:pPr>
      <w:r w:rsidRPr="005C0D7A">
        <w:rPr>
          <w:i/>
          <w:lang w:val="bg-BG" w:eastAsia="bg-BG"/>
        </w:rPr>
        <w:t>3. до 1 януари 2020 г. - най-малко 50 % от общото им тегло.</w:t>
      </w:r>
    </w:p>
    <w:p w:rsidR="006B3741" w:rsidRDefault="006B3741" w:rsidP="00FA78B3">
      <w:pPr>
        <w:spacing w:after="120"/>
        <w:ind w:right="-329"/>
        <w:jc w:val="both"/>
        <w:rPr>
          <w:lang w:val="bg-BG" w:eastAsia="bg-BG" w:bidi="bg-BG"/>
        </w:rPr>
      </w:pPr>
    </w:p>
    <w:p w:rsidR="00F12EC4" w:rsidRDefault="0082443A" w:rsidP="00FA78B3">
      <w:pPr>
        <w:spacing w:after="120"/>
        <w:jc w:val="both"/>
        <w:rPr>
          <w:rFonts w:eastAsia="SimSun"/>
          <w:lang w:val="bg-BG" w:eastAsia="zh-CN"/>
        </w:rPr>
      </w:pPr>
      <w:r>
        <w:rPr>
          <w:rFonts w:eastAsia="SimSun"/>
          <w:lang w:val="bg-BG" w:eastAsia="zh-CN"/>
        </w:rPr>
        <w:t>С</w:t>
      </w:r>
      <w:r w:rsidR="00F12EC4">
        <w:rPr>
          <w:rFonts w:eastAsia="SimSun"/>
          <w:lang w:val="bg-BG" w:eastAsia="zh-CN"/>
        </w:rPr>
        <w:t xml:space="preserve">ъгласно действащата към момента нормативна уредба, чрез </w:t>
      </w:r>
      <w:r w:rsidR="00F12EC4" w:rsidRPr="00F12EC4">
        <w:rPr>
          <w:rFonts w:eastAsia="SimSun"/>
          <w:lang w:val="bg-BG" w:eastAsia="zh-CN"/>
        </w:rPr>
        <w:t xml:space="preserve">Раздел II </w:t>
      </w:r>
      <w:r>
        <w:rPr>
          <w:rFonts w:eastAsia="SimSun"/>
          <w:lang w:val="bg-BG" w:eastAsia="zh-CN"/>
        </w:rPr>
        <w:t xml:space="preserve">от </w:t>
      </w:r>
      <w:r w:rsidRPr="0082443A">
        <w:rPr>
          <w:rFonts w:eastAsia="SimSun"/>
          <w:i/>
          <w:lang w:val="bg-BG" w:eastAsia="zh-CN"/>
        </w:rPr>
        <w:t xml:space="preserve">Наредбата за разделно събиране на </w:t>
      </w:r>
      <w:proofErr w:type="spellStart"/>
      <w:r w:rsidRPr="0082443A">
        <w:rPr>
          <w:rFonts w:eastAsia="SimSun"/>
          <w:i/>
          <w:lang w:val="bg-BG" w:eastAsia="zh-CN"/>
        </w:rPr>
        <w:t>биоотпадъци</w:t>
      </w:r>
      <w:proofErr w:type="spellEnd"/>
      <w:r w:rsidRPr="0082443A">
        <w:rPr>
          <w:rFonts w:eastAsia="SimSun"/>
          <w:i/>
          <w:lang w:val="bg-BG" w:eastAsia="zh-CN"/>
        </w:rPr>
        <w:t xml:space="preserve"> и третиране на биоразградимите отпадъци</w:t>
      </w:r>
      <w:r>
        <w:rPr>
          <w:rFonts w:eastAsia="SimSun"/>
          <w:i/>
          <w:lang w:val="bg-BG" w:eastAsia="zh-CN"/>
        </w:rPr>
        <w:t xml:space="preserve"> </w:t>
      </w:r>
      <w:r>
        <w:rPr>
          <w:rFonts w:eastAsia="SimSun"/>
          <w:lang w:val="bg-BG" w:eastAsia="zh-CN"/>
        </w:rPr>
        <w:t>(</w:t>
      </w:r>
      <w:r w:rsidRPr="0082443A">
        <w:rPr>
          <w:rFonts w:eastAsia="SimSun"/>
          <w:lang w:val="bg-BG" w:eastAsia="zh-CN"/>
        </w:rPr>
        <w:t>Приета с ПМС № 20 от 25.01.2017 г.</w:t>
      </w:r>
      <w:r>
        <w:rPr>
          <w:rFonts w:eastAsia="SimSun"/>
          <w:lang w:val="bg-BG" w:eastAsia="zh-CN"/>
        </w:rPr>
        <w:t xml:space="preserve">, </w:t>
      </w:r>
      <w:proofErr w:type="spellStart"/>
      <w:r>
        <w:rPr>
          <w:rFonts w:eastAsia="SimSun"/>
          <w:lang w:val="bg-BG" w:eastAsia="zh-CN"/>
        </w:rPr>
        <w:t>Обн</w:t>
      </w:r>
      <w:proofErr w:type="spellEnd"/>
      <w:r>
        <w:rPr>
          <w:rFonts w:eastAsia="SimSun"/>
          <w:lang w:val="bg-BG" w:eastAsia="zh-CN"/>
        </w:rPr>
        <w:t>. ДВ. бр.11 от 31.01.</w:t>
      </w:r>
      <w:r w:rsidRPr="0082443A">
        <w:rPr>
          <w:rFonts w:eastAsia="SimSun"/>
          <w:lang w:val="bg-BG" w:eastAsia="zh-CN"/>
        </w:rPr>
        <w:t>2017г.</w:t>
      </w:r>
      <w:r>
        <w:rPr>
          <w:rFonts w:eastAsia="SimSun"/>
          <w:lang w:val="bg-BG" w:eastAsia="zh-CN"/>
        </w:rPr>
        <w:t xml:space="preserve">, </w:t>
      </w:r>
      <w:proofErr w:type="spellStart"/>
      <w:r>
        <w:rPr>
          <w:rFonts w:eastAsia="SimSun"/>
          <w:lang w:val="bg-BG" w:eastAsia="zh-CN"/>
        </w:rPr>
        <w:t>посл</w:t>
      </w:r>
      <w:proofErr w:type="spellEnd"/>
      <w:r>
        <w:rPr>
          <w:rFonts w:eastAsia="SimSun"/>
          <w:lang w:val="bg-BG" w:eastAsia="zh-CN"/>
        </w:rPr>
        <w:t xml:space="preserve">. изм. </w:t>
      </w:r>
      <w:r w:rsidRPr="0082443A">
        <w:rPr>
          <w:rFonts w:eastAsia="SimSun"/>
          <w:lang w:val="bg-BG" w:eastAsia="zh-CN"/>
        </w:rPr>
        <w:t>и доп. ДВ. бр.2 от 08.01.2021г.</w:t>
      </w:r>
      <w:r>
        <w:rPr>
          <w:rFonts w:eastAsia="SimSun"/>
          <w:lang w:val="bg-BG" w:eastAsia="zh-CN"/>
        </w:rPr>
        <w:t xml:space="preserve"> ) </w:t>
      </w:r>
      <w:r w:rsidR="00F12EC4">
        <w:rPr>
          <w:rFonts w:eastAsia="SimSun"/>
          <w:lang w:val="bg-BG" w:eastAsia="zh-CN"/>
        </w:rPr>
        <w:t xml:space="preserve">се определя </w:t>
      </w:r>
      <w:r w:rsidR="00F12EC4" w:rsidRPr="00F12EC4">
        <w:rPr>
          <w:rFonts w:eastAsia="SimSun"/>
          <w:i/>
          <w:lang w:val="bg-BG" w:eastAsia="zh-CN"/>
        </w:rPr>
        <w:t xml:space="preserve">Методиката за разпределение на целите по чл. 31, ал. 1 </w:t>
      </w:r>
      <w:r w:rsidR="008C70EC">
        <w:rPr>
          <w:rFonts w:eastAsia="SimSun"/>
          <w:i/>
          <w:lang w:val="bg-BG" w:eastAsia="zh-CN"/>
        </w:rPr>
        <w:t xml:space="preserve">от </w:t>
      </w:r>
      <w:r w:rsidR="00F12EC4" w:rsidRPr="00F12EC4">
        <w:rPr>
          <w:rFonts w:eastAsia="SimSun"/>
          <w:i/>
          <w:lang w:val="bg-BG" w:eastAsia="zh-CN"/>
        </w:rPr>
        <w:t xml:space="preserve">ЗУО между регионите по чл. 49, ал. 9 </w:t>
      </w:r>
      <w:r w:rsidR="008C70EC">
        <w:rPr>
          <w:rFonts w:eastAsia="SimSun"/>
          <w:i/>
          <w:lang w:val="bg-BG" w:eastAsia="zh-CN"/>
        </w:rPr>
        <w:t xml:space="preserve">от </w:t>
      </w:r>
      <w:r w:rsidR="00F12EC4" w:rsidRPr="00F12EC4">
        <w:rPr>
          <w:rFonts w:eastAsia="SimSun"/>
          <w:i/>
          <w:lang w:val="bg-BG" w:eastAsia="zh-CN"/>
        </w:rPr>
        <w:t>ЗУО</w:t>
      </w:r>
      <w:r w:rsidR="00F12EC4">
        <w:rPr>
          <w:rFonts w:eastAsia="SimSun"/>
          <w:lang w:val="bg-BG" w:eastAsia="zh-CN"/>
        </w:rPr>
        <w:t>.</w:t>
      </w:r>
    </w:p>
    <w:p w:rsidR="003113B4" w:rsidRDefault="003113B4" w:rsidP="003113B4">
      <w:pPr>
        <w:spacing w:after="120"/>
        <w:ind w:left="567" w:right="-284"/>
        <w:jc w:val="both"/>
        <w:rPr>
          <w:i/>
          <w:lang w:val="bg-BG"/>
        </w:rPr>
      </w:pPr>
    </w:p>
    <w:p w:rsidR="00F12EC4" w:rsidRPr="003113B4" w:rsidRDefault="00F12EC4" w:rsidP="003113B4">
      <w:pPr>
        <w:spacing w:after="120"/>
        <w:ind w:left="567" w:right="-284"/>
        <w:jc w:val="both"/>
        <w:rPr>
          <w:b/>
          <w:i/>
          <w:lang w:val="bg-BG"/>
        </w:rPr>
      </w:pPr>
      <w:r w:rsidRPr="003113B4">
        <w:rPr>
          <w:b/>
          <w:i/>
          <w:lang w:val="bg-BG"/>
        </w:rPr>
        <w:t>Изпълнение на целта по чл.</w:t>
      </w:r>
      <w:r w:rsidR="008C70EC">
        <w:rPr>
          <w:b/>
          <w:i/>
          <w:lang w:val="bg-BG"/>
        </w:rPr>
        <w:t xml:space="preserve"> </w:t>
      </w:r>
      <w:r w:rsidRPr="003113B4">
        <w:rPr>
          <w:b/>
          <w:i/>
          <w:lang w:val="bg-BG"/>
        </w:rPr>
        <w:t>31, ал.</w:t>
      </w:r>
      <w:r w:rsidR="008C70EC">
        <w:rPr>
          <w:b/>
          <w:i/>
          <w:lang w:val="bg-BG"/>
        </w:rPr>
        <w:t xml:space="preserve"> </w:t>
      </w:r>
      <w:r w:rsidRPr="003113B4">
        <w:rPr>
          <w:b/>
          <w:i/>
          <w:lang w:val="bg-BG"/>
        </w:rPr>
        <w:t>1, т.1 на ЗУО</w:t>
      </w:r>
      <w:r w:rsidR="003113B4">
        <w:rPr>
          <w:b/>
          <w:i/>
          <w:lang w:val="bg-BG"/>
        </w:rPr>
        <w:t>:</w:t>
      </w:r>
    </w:p>
    <w:p w:rsidR="00032703" w:rsidRDefault="00F12EC4" w:rsidP="00FA78B3">
      <w:pPr>
        <w:spacing w:after="120"/>
        <w:ind w:right="-329"/>
        <w:jc w:val="both"/>
        <w:rPr>
          <w:rFonts w:eastAsia="SimSun"/>
          <w:lang w:val="bg-BG" w:eastAsia="zh-CN"/>
        </w:rPr>
      </w:pPr>
      <w:r w:rsidRPr="00F12EC4">
        <w:rPr>
          <w:rFonts w:eastAsia="SimSun"/>
          <w:lang w:val="bg-BG" w:eastAsia="zh-CN"/>
        </w:rPr>
        <w:t xml:space="preserve">Съгласно издадени заповеди </w:t>
      </w:r>
      <w:r w:rsidR="00032703">
        <w:rPr>
          <w:rFonts w:eastAsia="SimSun"/>
          <w:lang w:val="bg-BG" w:eastAsia="zh-CN"/>
        </w:rPr>
        <w:t xml:space="preserve">от страна на ИАОС, изпълнението на </w:t>
      </w:r>
      <w:r w:rsidR="00032703" w:rsidRPr="00032703">
        <w:rPr>
          <w:rFonts w:eastAsia="SimSun"/>
          <w:lang w:val="bg-BG" w:eastAsia="zh-CN"/>
        </w:rPr>
        <w:t>целта  по чл.31, ал.1, т.1 на ЗУО</w:t>
      </w:r>
      <w:r w:rsidR="00032703">
        <w:rPr>
          <w:rFonts w:eastAsia="SimSun"/>
          <w:lang w:val="bg-BG" w:eastAsia="zh-CN"/>
        </w:rPr>
        <w:t xml:space="preserve"> за Община </w:t>
      </w:r>
      <w:r w:rsidR="00EA7D93">
        <w:rPr>
          <w:rFonts w:eastAsia="SimSun"/>
          <w:lang w:val="bg-BG" w:eastAsia="zh-CN"/>
        </w:rPr>
        <w:t>Благоевград</w:t>
      </w:r>
      <w:r w:rsidR="00032703">
        <w:rPr>
          <w:rFonts w:eastAsia="SimSun"/>
          <w:lang w:val="bg-BG" w:eastAsia="zh-CN"/>
        </w:rPr>
        <w:t xml:space="preserve"> е както следва:</w:t>
      </w:r>
    </w:p>
    <w:p w:rsidR="00032703" w:rsidRDefault="00780F41" w:rsidP="00FA78B3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120"/>
        <w:ind w:right="-284"/>
        <w:jc w:val="both"/>
        <w:rPr>
          <w:rFonts w:eastAsia="SimSun"/>
          <w:lang w:val="bg-BG" w:eastAsia="zh-CN"/>
        </w:rPr>
      </w:pPr>
      <w:r>
        <w:rPr>
          <w:rFonts w:eastAsia="SimSun"/>
          <w:lang w:val="bg-BG" w:eastAsia="zh-CN"/>
        </w:rPr>
        <w:t xml:space="preserve">Заповед №50/05.02.2018 г. – степен рециклиране </w:t>
      </w:r>
      <w:r w:rsidR="005C0D7A">
        <w:rPr>
          <w:rFonts w:eastAsia="SimSun"/>
          <w:lang w:val="bg-BG" w:eastAsia="zh-CN"/>
        </w:rPr>
        <w:t>13</w:t>
      </w:r>
      <w:r>
        <w:rPr>
          <w:rFonts w:eastAsia="SimSun"/>
          <w:lang w:val="bg-BG" w:eastAsia="zh-CN"/>
        </w:rPr>
        <w:t xml:space="preserve"> % за календарната 2016г.;</w:t>
      </w:r>
    </w:p>
    <w:p w:rsidR="00780F41" w:rsidRDefault="00780F41" w:rsidP="00FA78B3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120"/>
        <w:ind w:right="-284"/>
        <w:jc w:val="both"/>
        <w:rPr>
          <w:rFonts w:eastAsia="SimSun"/>
          <w:lang w:val="bg-BG" w:eastAsia="zh-CN"/>
        </w:rPr>
      </w:pPr>
      <w:r w:rsidRPr="00780F41">
        <w:rPr>
          <w:rFonts w:eastAsia="SimSun"/>
          <w:lang w:val="bg-BG" w:eastAsia="zh-CN"/>
        </w:rPr>
        <w:t>Заповед №</w:t>
      </w:r>
      <w:r>
        <w:rPr>
          <w:rFonts w:eastAsia="SimSun"/>
          <w:lang w:val="bg-BG" w:eastAsia="zh-CN"/>
        </w:rPr>
        <w:t>164/21.05.2019</w:t>
      </w:r>
      <w:r w:rsidRPr="00780F41">
        <w:rPr>
          <w:rFonts w:eastAsia="SimSun"/>
          <w:lang w:val="bg-BG" w:eastAsia="zh-CN"/>
        </w:rPr>
        <w:t xml:space="preserve"> г.</w:t>
      </w:r>
      <w:r>
        <w:rPr>
          <w:rFonts w:eastAsia="SimSun"/>
          <w:lang w:val="bg-BG" w:eastAsia="zh-CN"/>
        </w:rPr>
        <w:t xml:space="preserve"> </w:t>
      </w:r>
      <w:r w:rsidRPr="00780F41">
        <w:rPr>
          <w:rFonts w:eastAsia="SimSun"/>
          <w:lang w:val="bg-BG" w:eastAsia="zh-CN"/>
        </w:rPr>
        <w:t>–</w:t>
      </w:r>
      <w:r>
        <w:rPr>
          <w:rFonts w:eastAsia="SimSun"/>
          <w:lang w:val="bg-BG" w:eastAsia="zh-CN"/>
        </w:rPr>
        <w:t xml:space="preserve">  </w:t>
      </w:r>
      <w:r w:rsidRPr="00780F41">
        <w:rPr>
          <w:rFonts w:eastAsia="SimSun"/>
          <w:lang w:val="bg-BG" w:eastAsia="zh-CN"/>
        </w:rPr>
        <w:t xml:space="preserve">степен рециклиране </w:t>
      </w:r>
      <w:r w:rsidR="005C0D7A">
        <w:rPr>
          <w:rFonts w:eastAsia="SimSun"/>
          <w:lang w:val="bg-BG" w:eastAsia="zh-CN"/>
        </w:rPr>
        <w:t>26</w:t>
      </w:r>
      <w:r w:rsidRPr="00780F41">
        <w:rPr>
          <w:rFonts w:eastAsia="SimSun"/>
          <w:lang w:val="bg-BG" w:eastAsia="zh-CN"/>
        </w:rPr>
        <w:t xml:space="preserve"> % за календарната 201</w:t>
      </w:r>
      <w:r>
        <w:rPr>
          <w:rFonts w:eastAsia="SimSun"/>
          <w:lang w:val="bg-BG" w:eastAsia="zh-CN"/>
        </w:rPr>
        <w:t>7</w:t>
      </w:r>
      <w:r w:rsidRPr="00780F41">
        <w:rPr>
          <w:rFonts w:eastAsia="SimSun"/>
          <w:lang w:val="bg-BG" w:eastAsia="zh-CN"/>
        </w:rPr>
        <w:t>г.;</w:t>
      </w:r>
    </w:p>
    <w:p w:rsidR="00780F41" w:rsidRDefault="00780F41" w:rsidP="00FA78B3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120"/>
        <w:ind w:right="-284"/>
        <w:jc w:val="both"/>
        <w:rPr>
          <w:rFonts w:eastAsia="SimSun"/>
          <w:lang w:val="bg-BG" w:eastAsia="zh-CN"/>
        </w:rPr>
      </w:pPr>
      <w:r w:rsidRPr="00780F41">
        <w:rPr>
          <w:rFonts w:eastAsia="SimSun"/>
          <w:lang w:val="bg-BG" w:eastAsia="zh-CN"/>
        </w:rPr>
        <w:t>Заповед №</w:t>
      </w:r>
      <w:r>
        <w:rPr>
          <w:rFonts w:eastAsia="SimSun"/>
          <w:lang w:val="bg-BG" w:eastAsia="zh-CN"/>
        </w:rPr>
        <w:t>139</w:t>
      </w:r>
      <w:r w:rsidRPr="00780F41">
        <w:rPr>
          <w:rFonts w:eastAsia="SimSun"/>
          <w:lang w:val="bg-BG" w:eastAsia="zh-CN"/>
        </w:rPr>
        <w:t>/</w:t>
      </w:r>
      <w:r>
        <w:rPr>
          <w:rFonts w:eastAsia="SimSun"/>
          <w:lang w:val="bg-BG" w:eastAsia="zh-CN"/>
        </w:rPr>
        <w:t>15.06.2020</w:t>
      </w:r>
      <w:r w:rsidRPr="00780F41">
        <w:rPr>
          <w:rFonts w:eastAsia="SimSun"/>
          <w:lang w:val="bg-BG" w:eastAsia="zh-CN"/>
        </w:rPr>
        <w:t xml:space="preserve"> г.</w:t>
      </w:r>
      <w:r>
        <w:rPr>
          <w:rFonts w:eastAsia="SimSun"/>
          <w:lang w:val="bg-BG" w:eastAsia="zh-CN"/>
        </w:rPr>
        <w:t xml:space="preserve"> </w:t>
      </w:r>
      <w:r w:rsidRPr="00780F41">
        <w:rPr>
          <w:rFonts w:eastAsia="SimSun"/>
          <w:lang w:val="bg-BG" w:eastAsia="zh-CN"/>
        </w:rPr>
        <w:t xml:space="preserve">–  степен рециклиране </w:t>
      </w:r>
      <w:r w:rsidR="005C0D7A">
        <w:rPr>
          <w:rFonts w:eastAsia="SimSun"/>
          <w:lang w:val="bg-BG" w:eastAsia="zh-CN"/>
        </w:rPr>
        <w:t>17</w:t>
      </w:r>
      <w:r w:rsidRPr="00780F41">
        <w:rPr>
          <w:rFonts w:eastAsia="SimSun"/>
          <w:lang w:val="bg-BG" w:eastAsia="zh-CN"/>
        </w:rPr>
        <w:t xml:space="preserve"> % за календарната 201</w:t>
      </w:r>
      <w:r>
        <w:rPr>
          <w:rFonts w:eastAsia="SimSun"/>
          <w:lang w:val="bg-BG" w:eastAsia="zh-CN"/>
        </w:rPr>
        <w:t>8</w:t>
      </w:r>
      <w:r w:rsidRPr="00780F41">
        <w:rPr>
          <w:rFonts w:eastAsia="SimSun"/>
          <w:lang w:val="bg-BG" w:eastAsia="zh-CN"/>
        </w:rPr>
        <w:t>г.</w:t>
      </w:r>
    </w:p>
    <w:p w:rsidR="00780F41" w:rsidRDefault="00780F41" w:rsidP="00FA78B3">
      <w:pPr>
        <w:widowControl w:val="0"/>
        <w:autoSpaceDE w:val="0"/>
        <w:autoSpaceDN w:val="0"/>
        <w:adjustRightInd w:val="0"/>
        <w:spacing w:after="120"/>
        <w:ind w:right="-284"/>
        <w:jc w:val="both"/>
        <w:rPr>
          <w:rFonts w:eastAsia="SimSun"/>
          <w:lang w:val="bg-BG" w:eastAsia="zh-CN"/>
        </w:rPr>
      </w:pPr>
      <w:r>
        <w:rPr>
          <w:rFonts w:eastAsia="SimSun"/>
          <w:lang w:val="bg-BG" w:eastAsia="zh-CN"/>
        </w:rPr>
        <w:t xml:space="preserve">Горецитираните заповеди са за неизпълнение на </w:t>
      </w:r>
      <w:r w:rsidRPr="00780F41">
        <w:rPr>
          <w:rFonts w:eastAsia="SimSun"/>
          <w:lang w:val="bg-BG" w:eastAsia="zh-CN"/>
        </w:rPr>
        <w:t>целта  по чл.31, ал.1, т.1 на ЗУО</w:t>
      </w:r>
      <w:r>
        <w:rPr>
          <w:rFonts w:eastAsia="SimSun"/>
          <w:lang w:val="bg-BG" w:eastAsia="zh-CN"/>
        </w:rPr>
        <w:t xml:space="preserve">, където изрично са изброени всички общини със съответната степен на изпълнение, вкл. Община </w:t>
      </w:r>
      <w:r w:rsidR="003113B4">
        <w:rPr>
          <w:rFonts w:eastAsia="SimSun"/>
          <w:lang w:val="bg-BG" w:eastAsia="zh-CN"/>
        </w:rPr>
        <w:t>Благоевград</w:t>
      </w:r>
      <w:r>
        <w:rPr>
          <w:rFonts w:eastAsia="SimSun"/>
          <w:lang w:val="bg-BG" w:eastAsia="zh-CN"/>
        </w:rPr>
        <w:t>.</w:t>
      </w:r>
      <w:r w:rsidR="003062FC">
        <w:rPr>
          <w:rFonts w:eastAsia="SimSun"/>
          <w:lang w:val="bg-BG" w:eastAsia="zh-CN"/>
        </w:rPr>
        <w:t xml:space="preserve"> В тази връзка могат да се направят следните изводи:</w:t>
      </w:r>
    </w:p>
    <w:p w:rsidR="003062FC" w:rsidRDefault="003062FC" w:rsidP="00FA78B3">
      <w:pPr>
        <w:widowControl w:val="0"/>
        <w:autoSpaceDE w:val="0"/>
        <w:autoSpaceDN w:val="0"/>
        <w:adjustRightInd w:val="0"/>
        <w:spacing w:after="120"/>
        <w:ind w:right="-284"/>
        <w:jc w:val="both"/>
        <w:rPr>
          <w:bCs/>
          <w:lang w:val="bg-BG" w:eastAsia="bg-BG"/>
        </w:rPr>
      </w:pPr>
      <w:r>
        <w:rPr>
          <w:rFonts w:eastAsia="SimSun"/>
          <w:lang w:val="bg-BG" w:eastAsia="zh-CN"/>
        </w:rPr>
        <w:t xml:space="preserve">1. </w:t>
      </w:r>
      <w:r w:rsidRPr="003062FC">
        <w:rPr>
          <w:lang w:val="bg-BG" w:eastAsia="bg-BG"/>
        </w:rPr>
        <w:t xml:space="preserve">Липсва предварително третиране на отпадъците, което е задължения за българските общини от 2007 г. и понастоящем е регламентирано чл. 38, ал.1 на </w:t>
      </w:r>
      <w:r w:rsidRPr="003062FC">
        <w:rPr>
          <w:bCs/>
          <w:i/>
          <w:lang w:val="x-none" w:eastAsia="bg-BG"/>
        </w:rPr>
        <w:t>Наредба № 6 от 27.08.2013 г. за условията и изискванията за изграждане и експлоатация на депа и на други съоръжения и инсталации за оползотворяване и обезвреждане на отпадъци</w:t>
      </w:r>
      <w:r>
        <w:rPr>
          <w:bCs/>
          <w:i/>
          <w:lang w:val="bg-BG" w:eastAsia="bg-BG"/>
        </w:rPr>
        <w:t xml:space="preserve">. </w:t>
      </w:r>
      <w:r>
        <w:rPr>
          <w:bCs/>
          <w:lang w:val="bg-BG" w:eastAsia="bg-BG"/>
        </w:rPr>
        <w:t xml:space="preserve">Посредством подходящи съоръжения са предварително третиране на отпадъците, в т.ч. сортиране на </w:t>
      </w:r>
      <w:proofErr w:type="spellStart"/>
      <w:r>
        <w:rPr>
          <w:bCs/>
          <w:lang w:val="bg-BG" w:eastAsia="bg-BG"/>
        </w:rPr>
        <w:t>рециклируемите</w:t>
      </w:r>
      <w:proofErr w:type="spellEnd"/>
      <w:r>
        <w:rPr>
          <w:bCs/>
          <w:lang w:val="bg-BG" w:eastAsia="bg-BG"/>
        </w:rPr>
        <w:t xml:space="preserve"> материали от битовите отпадъци и последващата им подготовка за изпращане за рециклиране (напр. балиране на хартия и картон, метали, пластмаси) може да се осигури известно увеличение на изпълнението на целите по чл.31, ал.1, т.1. </w:t>
      </w:r>
    </w:p>
    <w:p w:rsidR="003062FC" w:rsidRPr="009B6980" w:rsidRDefault="003062FC" w:rsidP="00FA78B3">
      <w:pPr>
        <w:widowControl w:val="0"/>
        <w:autoSpaceDE w:val="0"/>
        <w:autoSpaceDN w:val="0"/>
        <w:adjustRightInd w:val="0"/>
        <w:spacing w:after="120"/>
        <w:ind w:right="-284"/>
        <w:jc w:val="both"/>
        <w:rPr>
          <w:bCs/>
          <w:lang w:val="bg-BG" w:eastAsia="bg-BG"/>
        </w:rPr>
      </w:pPr>
      <w:r>
        <w:rPr>
          <w:bCs/>
          <w:lang w:val="bg-BG" w:eastAsia="bg-BG"/>
        </w:rPr>
        <w:t xml:space="preserve">2. Единствените количества, на които Община </w:t>
      </w:r>
      <w:r w:rsidR="003113B4">
        <w:rPr>
          <w:bCs/>
          <w:lang w:val="bg-BG" w:eastAsia="bg-BG"/>
        </w:rPr>
        <w:t>Благоевград</w:t>
      </w:r>
      <w:r>
        <w:rPr>
          <w:bCs/>
          <w:lang w:val="bg-BG" w:eastAsia="bg-BG"/>
        </w:rPr>
        <w:t xml:space="preserve"> разчита за изпълнение на задълженията си е създадената система за разделно събиране на отпадъци от опаковки, </w:t>
      </w:r>
      <w:r>
        <w:rPr>
          <w:bCs/>
          <w:lang w:val="bg-BG" w:eastAsia="bg-BG"/>
        </w:rPr>
        <w:lastRenderedPageBreak/>
        <w:t xml:space="preserve">както и </w:t>
      </w:r>
      <w:r w:rsidR="009B6980">
        <w:rPr>
          <w:bCs/>
          <w:lang w:val="bg-BG" w:eastAsia="bg-BG"/>
        </w:rPr>
        <w:t xml:space="preserve">на </w:t>
      </w:r>
      <w:r>
        <w:rPr>
          <w:bCs/>
          <w:lang w:val="bg-BG" w:eastAsia="bg-BG"/>
        </w:rPr>
        <w:t xml:space="preserve">предаване на </w:t>
      </w:r>
      <w:proofErr w:type="spellStart"/>
      <w:r>
        <w:rPr>
          <w:bCs/>
          <w:lang w:val="bg-BG" w:eastAsia="bg-BG"/>
        </w:rPr>
        <w:t>рециклируеми</w:t>
      </w:r>
      <w:proofErr w:type="spellEnd"/>
      <w:r>
        <w:rPr>
          <w:bCs/>
          <w:lang w:val="bg-BG" w:eastAsia="bg-BG"/>
        </w:rPr>
        <w:t xml:space="preserve"> материали </w:t>
      </w:r>
      <w:r w:rsidR="009B6980">
        <w:rPr>
          <w:bCs/>
          <w:lang w:val="bg-BG" w:eastAsia="bg-BG"/>
        </w:rPr>
        <w:t xml:space="preserve">на </w:t>
      </w:r>
      <w:r w:rsidR="009B6980" w:rsidRPr="009B6980">
        <w:rPr>
          <w:bCs/>
          <w:lang w:val="bg-BG" w:eastAsia="bg-BG"/>
        </w:rPr>
        <w:t>площадки за изкупуване или безвъзмездно предаване на територията на общината</w:t>
      </w:r>
      <w:r w:rsidRPr="009B6980">
        <w:rPr>
          <w:bCs/>
          <w:lang w:val="bg-BG" w:eastAsia="bg-BG"/>
        </w:rPr>
        <w:t>.</w:t>
      </w:r>
      <w:r w:rsidR="00975796">
        <w:rPr>
          <w:bCs/>
          <w:lang w:val="bg-BG" w:eastAsia="bg-BG"/>
        </w:rPr>
        <w:t xml:space="preserve"> След въвеждане в експлоатация на регионалните съоръжения за предварително третиране и компостиране, ще се добавят и отпадъците предадени за рециклиране от тези съоръжения.</w:t>
      </w:r>
    </w:p>
    <w:p w:rsidR="00CE366B" w:rsidRPr="00A43C6B" w:rsidRDefault="00BE738B" w:rsidP="00FA78B3">
      <w:pPr>
        <w:widowControl w:val="0"/>
        <w:autoSpaceDE w:val="0"/>
        <w:autoSpaceDN w:val="0"/>
        <w:adjustRightInd w:val="0"/>
        <w:spacing w:after="120"/>
        <w:ind w:right="-284"/>
        <w:jc w:val="both"/>
        <w:rPr>
          <w:bCs/>
          <w:lang w:val="bg-BG" w:eastAsia="bg-BG"/>
        </w:rPr>
      </w:pPr>
      <w:r>
        <w:rPr>
          <w:bCs/>
          <w:lang w:val="bg-BG" w:eastAsia="bg-BG"/>
        </w:rPr>
        <w:t>3. Съгласно действащата м</w:t>
      </w:r>
      <w:r w:rsidR="00A43C6B" w:rsidRPr="009B6980">
        <w:rPr>
          <w:bCs/>
          <w:lang w:val="bg-BG" w:eastAsia="bg-BG"/>
        </w:rPr>
        <w:t xml:space="preserve">етодика, принос към изпълнение на целите могат да имат също </w:t>
      </w:r>
      <w:r w:rsidR="00173A22" w:rsidRPr="009B6980">
        <w:rPr>
          <w:lang w:val="bg-BG" w:eastAsia="bg-BG"/>
        </w:rPr>
        <w:t>юридически лица</w:t>
      </w:r>
      <w:r w:rsidR="00CE366B" w:rsidRPr="009B6980">
        <w:rPr>
          <w:lang w:val="bg-BG" w:eastAsia="bg-BG"/>
        </w:rPr>
        <w:t xml:space="preserve">, </w:t>
      </w:r>
      <w:r w:rsidR="00173A22" w:rsidRPr="009B6980">
        <w:rPr>
          <w:lang w:val="bg-BG" w:eastAsia="bg-BG"/>
        </w:rPr>
        <w:t xml:space="preserve">които </w:t>
      </w:r>
      <w:r w:rsidR="009B6980" w:rsidRPr="009B6980">
        <w:rPr>
          <w:lang w:val="bg-BG" w:eastAsia="bg-BG"/>
        </w:rPr>
        <w:t xml:space="preserve">функционират на територията на Община </w:t>
      </w:r>
      <w:r w:rsidR="003113B4">
        <w:rPr>
          <w:lang w:val="bg-BG" w:eastAsia="bg-BG"/>
        </w:rPr>
        <w:t>Благоевград</w:t>
      </w:r>
      <w:r w:rsidR="009B6980" w:rsidRPr="009B6980">
        <w:rPr>
          <w:lang w:val="bg-BG" w:eastAsia="bg-BG"/>
        </w:rPr>
        <w:t xml:space="preserve"> и </w:t>
      </w:r>
      <w:r w:rsidR="00173A22" w:rsidRPr="009B6980">
        <w:rPr>
          <w:lang w:val="bg-BG" w:eastAsia="bg-BG"/>
        </w:rPr>
        <w:t xml:space="preserve">са организирали </w:t>
      </w:r>
      <w:r w:rsidR="009B6980" w:rsidRPr="009B6980">
        <w:rPr>
          <w:lang w:val="bg-BG" w:eastAsia="bg-BG"/>
        </w:rPr>
        <w:t>сепариране на</w:t>
      </w:r>
      <w:r w:rsidR="00173A22" w:rsidRPr="009B6980">
        <w:rPr>
          <w:lang w:val="bg-BG" w:eastAsia="bg-BG"/>
        </w:rPr>
        <w:t xml:space="preserve"> </w:t>
      </w:r>
      <w:proofErr w:type="spellStart"/>
      <w:r w:rsidR="00173A22" w:rsidRPr="009B6980">
        <w:rPr>
          <w:lang w:val="bg-BG" w:eastAsia="bg-BG"/>
        </w:rPr>
        <w:t>рециклируемите</w:t>
      </w:r>
      <w:proofErr w:type="spellEnd"/>
      <w:r w:rsidR="00A43C6B" w:rsidRPr="009B6980">
        <w:rPr>
          <w:lang w:val="bg-BG" w:eastAsia="bg-BG"/>
        </w:rPr>
        <w:t xml:space="preserve"> битови</w:t>
      </w:r>
      <w:r w:rsidR="00173A22" w:rsidRPr="009B6980">
        <w:rPr>
          <w:lang w:val="bg-BG" w:eastAsia="bg-BG"/>
        </w:rPr>
        <w:t xml:space="preserve"> отпадъци</w:t>
      </w:r>
      <w:r w:rsidR="00A43C6B" w:rsidRPr="009B6980">
        <w:rPr>
          <w:lang w:val="bg-BG" w:eastAsia="bg-BG"/>
        </w:rPr>
        <w:t xml:space="preserve"> на </w:t>
      </w:r>
      <w:r w:rsidR="009B6980" w:rsidRPr="009B6980">
        <w:rPr>
          <w:lang w:val="bg-BG" w:eastAsia="bg-BG"/>
        </w:rPr>
        <w:t xml:space="preserve">своята територия и </w:t>
      </w:r>
      <w:r w:rsidR="009B6980" w:rsidRPr="003113B4">
        <w:rPr>
          <w:bCs/>
          <w:color w:val="000000"/>
          <w:lang w:val="bg-BG"/>
        </w:rPr>
        <w:t>директно ги предават за рециклиране.</w:t>
      </w:r>
    </w:p>
    <w:p w:rsidR="00CE366B" w:rsidRPr="00CE366B" w:rsidRDefault="00CE366B" w:rsidP="00FA78B3">
      <w:pPr>
        <w:spacing w:after="120"/>
        <w:ind w:right="-329"/>
        <w:jc w:val="both"/>
        <w:rPr>
          <w:u w:val="single"/>
          <w:lang w:val="bg-BG"/>
        </w:rPr>
      </w:pPr>
      <w:r w:rsidRPr="003113B4">
        <w:rPr>
          <w:lang w:val="bg-BG"/>
        </w:rPr>
        <w:t xml:space="preserve">В заключение количествата битови отпадъци и подобни отпадъци от други източници, за които е осъществено </w:t>
      </w:r>
      <w:r w:rsidRPr="003113B4">
        <w:rPr>
          <w:lang w:val="bg-BG" w:eastAsia="bg-BG"/>
        </w:rPr>
        <w:t xml:space="preserve">рециклиране на отпадъчни материали, включващи хартия и картон, метал, пластмаса и стъкло са недостатъчни за изпълнение на задълженията </w:t>
      </w:r>
      <w:r w:rsidRPr="003113B4">
        <w:rPr>
          <w:bCs/>
          <w:lang w:val="bg-BG" w:eastAsia="bg-BG" w:bidi="bg-BG"/>
        </w:rPr>
        <w:t>чл.31, ал.1, т.1 от</w:t>
      </w:r>
      <w:r w:rsidRPr="003113B4">
        <w:rPr>
          <w:lang w:val="bg-BG" w:eastAsia="bg-BG"/>
        </w:rPr>
        <w:t xml:space="preserve"> ЗУО на Община </w:t>
      </w:r>
      <w:r w:rsidR="003113B4" w:rsidRPr="003113B4">
        <w:rPr>
          <w:bCs/>
          <w:lang w:val="bg-BG" w:eastAsia="bg-BG" w:bidi="bg-BG"/>
        </w:rPr>
        <w:t>Благоевград</w:t>
      </w:r>
      <w:r w:rsidR="003113B4" w:rsidRPr="003113B4">
        <w:rPr>
          <w:lang w:val="bg-BG" w:eastAsia="bg-BG"/>
        </w:rPr>
        <w:t xml:space="preserve">. </w:t>
      </w:r>
      <w:r w:rsidRPr="00CE366B">
        <w:rPr>
          <w:lang w:val="bg-BG" w:eastAsia="bg-BG"/>
        </w:rPr>
        <w:t>С цел осигуряване на изпълнението на целите по чл.31, ал.1, т.1 на ЗУО в дългосрочен план е необходимо:</w:t>
      </w:r>
    </w:p>
    <w:p w:rsidR="00173A22" w:rsidRDefault="00173A22" w:rsidP="00FA78B3">
      <w:pPr>
        <w:numPr>
          <w:ilvl w:val="0"/>
          <w:numId w:val="5"/>
        </w:numPr>
        <w:spacing w:after="120"/>
        <w:ind w:right="-329"/>
        <w:contextualSpacing/>
        <w:jc w:val="both"/>
        <w:rPr>
          <w:lang w:val="bg-BG" w:eastAsia="bg-BG"/>
        </w:rPr>
      </w:pPr>
      <w:r w:rsidRPr="00173A22">
        <w:rPr>
          <w:lang w:val="bg-BG" w:eastAsia="bg-BG"/>
        </w:rPr>
        <w:t xml:space="preserve">да бъдат увеличени количествата на разделно </w:t>
      </w:r>
      <w:r>
        <w:rPr>
          <w:lang w:val="bg-BG" w:eastAsia="bg-BG"/>
        </w:rPr>
        <w:t xml:space="preserve">събраните </w:t>
      </w:r>
      <w:proofErr w:type="spellStart"/>
      <w:r w:rsidR="00975796">
        <w:rPr>
          <w:lang w:val="bg-BG" w:eastAsia="bg-BG"/>
        </w:rPr>
        <w:t>рециклируеми</w:t>
      </w:r>
      <w:proofErr w:type="spellEnd"/>
      <w:r w:rsidR="00975796">
        <w:rPr>
          <w:lang w:val="bg-BG" w:eastAsia="bg-BG"/>
        </w:rPr>
        <w:t xml:space="preserve"> </w:t>
      </w:r>
      <w:r w:rsidRPr="00173A22">
        <w:rPr>
          <w:lang w:val="bg-BG" w:eastAsia="bg-BG"/>
        </w:rPr>
        <w:t>от</w:t>
      </w:r>
      <w:r w:rsidR="001D6D1E">
        <w:rPr>
          <w:lang w:val="bg-BG" w:eastAsia="bg-BG"/>
        </w:rPr>
        <w:t xml:space="preserve">падъци </w:t>
      </w:r>
      <w:r w:rsidR="00975796">
        <w:rPr>
          <w:lang w:val="bg-BG" w:eastAsia="bg-BG"/>
        </w:rPr>
        <w:t xml:space="preserve">, вкл. </w:t>
      </w:r>
      <w:r w:rsidR="001D6D1E">
        <w:rPr>
          <w:lang w:val="bg-BG" w:eastAsia="bg-BG"/>
        </w:rPr>
        <w:t>от опаковки от организираната система на територията на общината</w:t>
      </w:r>
      <w:r>
        <w:rPr>
          <w:lang w:val="bg-BG" w:eastAsia="bg-BG"/>
        </w:rPr>
        <w:t>;</w:t>
      </w:r>
    </w:p>
    <w:p w:rsidR="00CE366B" w:rsidRDefault="00CE366B" w:rsidP="00FA78B3">
      <w:pPr>
        <w:numPr>
          <w:ilvl w:val="0"/>
          <w:numId w:val="5"/>
        </w:numPr>
        <w:spacing w:after="120"/>
        <w:ind w:right="-329"/>
        <w:contextualSpacing/>
        <w:jc w:val="both"/>
        <w:rPr>
          <w:lang w:val="bg-BG" w:eastAsia="bg-BG"/>
        </w:rPr>
      </w:pPr>
      <w:r w:rsidRPr="00CE366B">
        <w:rPr>
          <w:lang w:val="bg-BG" w:eastAsia="bg-BG"/>
        </w:rPr>
        <w:t>да се извърши разпределение на задълженията между отделните общини за изпълнение на целите по чл.31, ал.1 от страна на Общото събрание на РСУО-</w:t>
      </w:r>
      <w:r w:rsidR="003113B4">
        <w:rPr>
          <w:lang w:val="bg-BG" w:eastAsia="bg-BG"/>
        </w:rPr>
        <w:t>Благоевград</w:t>
      </w:r>
      <w:r w:rsidRPr="00CE366B">
        <w:rPr>
          <w:lang w:val="bg-BG" w:eastAsia="bg-BG"/>
        </w:rPr>
        <w:t xml:space="preserve"> – в съответствие с чл.26, ал.1, т.6 на ЗУО. </w:t>
      </w:r>
    </w:p>
    <w:p w:rsidR="00300E43" w:rsidRPr="00CE366B" w:rsidRDefault="00300E43" w:rsidP="00FA78B3">
      <w:pPr>
        <w:spacing w:after="120"/>
        <w:ind w:right="-329"/>
        <w:contextualSpacing/>
        <w:jc w:val="both"/>
        <w:rPr>
          <w:lang w:val="bg-BG" w:eastAsia="bg-BG"/>
        </w:rPr>
      </w:pPr>
    </w:p>
    <w:p w:rsidR="00557EE1" w:rsidRPr="00C77A44" w:rsidRDefault="00300E43" w:rsidP="00C77A44">
      <w:pPr>
        <w:pStyle w:val="1"/>
        <w:keepLines/>
        <w:pageBreakBefore w:val="0"/>
        <w:numPr>
          <w:ilvl w:val="0"/>
          <w:numId w:val="1"/>
        </w:numPr>
        <w:spacing w:before="0" w:after="120"/>
        <w:ind w:right="-329"/>
        <w:jc w:val="both"/>
        <w:rPr>
          <w:rFonts w:ascii="Times New Roman" w:eastAsiaTheme="majorEastAsia" w:hAnsi="Times New Roman" w:cs="Times New Roman"/>
          <w:bCs w:val="0"/>
          <w:kern w:val="0"/>
          <w:sz w:val="24"/>
          <w:szCs w:val="24"/>
          <w:lang w:eastAsia="en-US"/>
        </w:rPr>
      </w:pPr>
      <w:bookmarkStart w:id="10" w:name="_Toc79317849"/>
      <w:r w:rsidRPr="00300E43">
        <w:rPr>
          <w:rFonts w:ascii="Times New Roman" w:eastAsiaTheme="majorEastAsia" w:hAnsi="Times New Roman" w:cs="Times New Roman"/>
          <w:bCs w:val="0"/>
          <w:kern w:val="0"/>
          <w:sz w:val="24"/>
          <w:szCs w:val="24"/>
          <w:lang w:eastAsia="en-US"/>
        </w:rPr>
        <w:t>Изпълнение на целта по чл.31, ал.1, т.2</w:t>
      </w:r>
      <w:r>
        <w:rPr>
          <w:rFonts w:ascii="Times New Roman" w:eastAsiaTheme="majorEastAsia" w:hAnsi="Times New Roman" w:cs="Times New Roman"/>
          <w:bCs w:val="0"/>
          <w:kern w:val="0"/>
          <w:sz w:val="24"/>
          <w:szCs w:val="24"/>
          <w:lang w:eastAsia="en-US"/>
        </w:rPr>
        <w:t xml:space="preserve"> за ограничаване на количеството депонирани биоразградими отпадъци</w:t>
      </w:r>
      <w:bookmarkEnd w:id="10"/>
    </w:p>
    <w:p w:rsidR="00173A22" w:rsidRDefault="003113B4" w:rsidP="00FA78B3">
      <w:pPr>
        <w:tabs>
          <w:tab w:val="center" w:pos="426"/>
          <w:tab w:val="right" w:pos="8640"/>
        </w:tabs>
        <w:spacing w:after="120"/>
        <w:ind w:right="-306"/>
        <w:jc w:val="both"/>
        <w:rPr>
          <w:lang w:val="bg-BG"/>
        </w:rPr>
      </w:pPr>
      <w:r>
        <w:rPr>
          <w:lang w:val="bg-BG"/>
        </w:rPr>
        <w:t>Към настоящият момент не е въведена система за разделно събиране и третиране на биоразградимите отпадъци, образувани на територията на общината.</w:t>
      </w:r>
    </w:p>
    <w:p w:rsidR="003113B4" w:rsidRPr="00C77A44" w:rsidRDefault="003113B4" w:rsidP="00FA78B3">
      <w:pPr>
        <w:tabs>
          <w:tab w:val="center" w:pos="426"/>
          <w:tab w:val="right" w:pos="8640"/>
        </w:tabs>
        <w:spacing w:after="120"/>
        <w:ind w:right="-306"/>
        <w:jc w:val="both"/>
        <w:rPr>
          <w:lang w:val="bg-BG"/>
        </w:rPr>
      </w:pPr>
      <w:r>
        <w:rPr>
          <w:lang w:val="bg-BG"/>
        </w:rPr>
        <w:t xml:space="preserve">Такава система ще започне да работи след избор на оператор на съоръжението за компостиране. </w:t>
      </w:r>
    </w:p>
    <w:p w:rsidR="00542E75" w:rsidRPr="009429DC" w:rsidRDefault="00542E75" w:rsidP="009429DC">
      <w:pPr>
        <w:spacing w:after="120"/>
        <w:ind w:left="567" w:right="-284"/>
        <w:jc w:val="both"/>
        <w:rPr>
          <w:b/>
          <w:i/>
          <w:lang w:val="bg-BG"/>
        </w:rPr>
      </w:pPr>
      <w:r w:rsidRPr="009429DC">
        <w:rPr>
          <w:b/>
          <w:i/>
          <w:lang w:val="bg-BG"/>
        </w:rPr>
        <w:t>Изпълнение на целта по чл.31, ал.1, т.2 на ЗУО</w:t>
      </w:r>
    </w:p>
    <w:p w:rsidR="00F6373A" w:rsidRPr="003D7C7D" w:rsidRDefault="00386923" w:rsidP="00FA78B3">
      <w:pPr>
        <w:spacing w:after="120"/>
        <w:ind w:right="-329"/>
        <w:jc w:val="both"/>
        <w:rPr>
          <w:bCs/>
          <w:highlight w:val="yellow"/>
          <w:lang w:val="bg-BG"/>
        </w:rPr>
      </w:pPr>
      <w:r>
        <w:rPr>
          <w:bCs/>
          <w:lang w:val="bg-BG"/>
        </w:rPr>
        <w:t>Съгласно издадена заповед №189/24.07.2020г. от ИАОС, изпълнението на целта</w:t>
      </w:r>
      <w:r w:rsidRPr="00386923">
        <w:rPr>
          <w:bCs/>
          <w:lang w:val="bg-BG"/>
        </w:rPr>
        <w:t xml:space="preserve"> по чл.</w:t>
      </w:r>
      <w:r w:rsidR="00BE738B">
        <w:rPr>
          <w:bCs/>
          <w:lang w:val="bg-BG"/>
        </w:rPr>
        <w:t xml:space="preserve"> </w:t>
      </w:r>
      <w:r w:rsidRPr="00386923">
        <w:rPr>
          <w:bCs/>
          <w:lang w:val="bg-BG"/>
        </w:rPr>
        <w:t>31, ал.1, т.</w:t>
      </w:r>
      <w:r w:rsidR="00BE738B">
        <w:rPr>
          <w:bCs/>
          <w:lang w:val="bg-BG"/>
        </w:rPr>
        <w:t xml:space="preserve"> </w:t>
      </w:r>
      <w:r>
        <w:rPr>
          <w:bCs/>
          <w:lang w:val="bg-BG"/>
        </w:rPr>
        <w:t>2</w:t>
      </w:r>
      <w:r w:rsidRPr="00386923">
        <w:rPr>
          <w:bCs/>
          <w:lang w:val="bg-BG"/>
        </w:rPr>
        <w:t xml:space="preserve"> на ЗУО за</w:t>
      </w:r>
      <w:r>
        <w:rPr>
          <w:bCs/>
          <w:lang w:val="bg-BG"/>
        </w:rPr>
        <w:t xml:space="preserve"> 2018</w:t>
      </w:r>
      <w:r w:rsidR="00BE738B">
        <w:rPr>
          <w:bCs/>
          <w:lang w:val="bg-BG"/>
        </w:rPr>
        <w:t xml:space="preserve"> </w:t>
      </w:r>
      <w:r>
        <w:rPr>
          <w:bCs/>
          <w:lang w:val="bg-BG"/>
        </w:rPr>
        <w:t>г. в</w:t>
      </w:r>
      <w:r w:rsidRPr="00386923">
        <w:rPr>
          <w:bCs/>
          <w:lang w:val="bg-BG"/>
        </w:rPr>
        <w:t xml:space="preserve"> Община </w:t>
      </w:r>
      <w:r w:rsidR="003D7C7D">
        <w:rPr>
          <w:bCs/>
          <w:lang w:val="bg-BG"/>
        </w:rPr>
        <w:t>Благоевград</w:t>
      </w:r>
      <w:r w:rsidRPr="00386923">
        <w:rPr>
          <w:bCs/>
          <w:lang w:val="bg-BG"/>
        </w:rPr>
        <w:t xml:space="preserve"> е </w:t>
      </w:r>
      <w:r>
        <w:rPr>
          <w:bCs/>
          <w:lang w:val="bg-BG"/>
        </w:rPr>
        <w:t>7</w:t>
      </w:r>
      <w:r w:rsidR="003D7C7D">
        <w:rPr>
          <w:bCs/>
          <w:lang w:val="bg-BG"/>
        </w:rPr>
        <w:t>1 %</w:t>
      </w:r>
      <w:r w:rsidR="00F6373A" w:rsidRPr="00386923">
        <w:rPr>
          <w:bCs/>
          <w:color w:val="000000"/>
          <w:lang w:val="bg-BG"/>
        </w:rPr>
        <w:t>.</w:t>
      </w:r>
      <w:r w:rsidR="003D7C7D">
        <w:rPr>
          <w:bCs/>
          <w:color w:val="000000"/>
          <w:lang w:val="bg-BG"/>
        </w:rPr>
        <w:t xml:space="preserve"> Постигането на тази е предвид факта, че при изчисляването на целта се вземат предвид данните за образуваните отпадъци към 1995 г., които към онзи момент са били доста завишени предвид липсата на </w:t>
      </w:r>
      <w:r w:rsidR="005C7A4A">
        <w:rPr>
          <w:bCs/>
          <w:color w:val="000000"/>
          <w:lang w:val="bg-BG"/>
        </w:rPr>
        <w:t>реално измерване на количествата.</w:t>
      </w:r>
    </w:p>
    <w:p w:rsidR="009C3060" w:rsidRPr="009C3060" w:rsidRDefault="009C3060" w:rsidP="00337B39">
      <w:pPr>
        <w:pStyle w:val="1"/>
        <w:keepLines/>
        <w:pageBreakBefore w:val="0"/>
        <w:numPr>
          <w:ilvl w:val="0"/>
          <w:numId w:val="1"/>
        </w:numPr>
        <w:spacing w:before="0" w:after="120"/>
        <w:rPr>
          <w:rFonts w:ascii="Times New Roman" w:eastAsiaTheme="majorEastAsia" w:hAnsi="Times New Roman" w:cs="Times New Roman"/>
          <w:bCs w:val="0"/>
          <w:kern w:val="0"/>
          <w:sz w:val="24"/>
          <w:szCs w:val="24"/>
          <w:lang w:eastAsia="en-US"/>
        </w:rPr>
      </w:pPr>
      <w:bookmarkStart w:id="11" w:name="_Toc79317850"/>
      <w:r w:rsidRPr="009C3060">
        <w:rPr>
          <w:rFonts w:ascii="Times New Roman" w:eastAsiaTheme="majorEastAsia" w:hAnsi="Times New Roman" w:cs="Times New Roman"/>
          <w:bCs w:val="0"/>
          <w:kern w:val="0"/>
          <w:sz w:val="24"/>
          <w:szCs w:val="24"/>
          <w:lang w:eastAsia="en-US"/>
        </w:rPr>
        <w:t>Отпадъци от строителството и разрушаването</w:t>
      </w:r>
      <w:bookmarkEnd w:id="11"/>
    </w:p>
    <w:p w:rsidR="00515424" w:rsidRDefault="00515424" w:rsidP="00FA78B3">
      <w:pPr>
        <w:widowControl w:val="0"/>
        <w:spacing w:after="120"/>
        <w:ind w:right="-329"/>
        <w:jc w:val="both"/>
        <w:rPr>
          <w:iCs/>
          <w:color w:val="000000"/>
          <w:lang w:val="bg-BG" w:eastAsia="bg-BG" w:bidi="bg-BG"/>
        </w:rPr>
      </w:pPr>
      <w:r w:rsidRPr="00515424">
        <w:rPr>
          <w:iCs/>
          <w:color w:val="000000"/>
          <w:lang w:val="bg-BG" w:eastAsia="bg-BG" w:bidi="bg-BG"/>
        </w:rPr>
        <w:t xml:space="preserve">Основните дефиниции във връзка със строителните отпадъци се въвеждат </w:t>
      </w:r>
      <w:r>
        <w:rPr>
          <w:iCs/>
          <w:color w:val="000000"/>
          <w:lang w:val="bg-BG" w:eastAsia="bg-BG" w:bidi="bg-BG"/>
        </w:rPr>
        <w:t>с § 1 Допълнителни разпоредби</w:t>
      </w:r>
      <w:r w:rsidRPr="00515424">
        <w:rPr>
          <w:iCs/>
          <w:color w:val="000000"/>
          <w:lang w:val="bg-BG" w:eastAsia="bg-BG" w:bidi="bg-BG"/>
        </w:rPr>
        <w:t xml:space="preserve"> на</w:t>
      </w:r>
      <w:r>
        <w:rPr>
          <w:iCs/>
          <w:color w:val="000000"/>
          <w:lang w:val="bg-BG" w:eastAsia="bg-BG" w:bidi="bg-BG"/>
        </w:rPr>
        <w:t xml:space="preserve"> ЗУО:</w:t>
      </w:r>
    </w:p>
    <w:p w:rsidR="00515424" w:rsidRDefault="00515424" w:rsidP="00FA78B3">
      <w:pPr>
        <w:widowControl w:val="0"/>
        <w:spacing w:after="120"/>
        <w:ind w:right="-329"/>
        <w:jc w:val="both"/>
        <w:rPr>
          <w:iCs/>
          <w:color w:val="000000"/>
          <w:lang w:val="bg-BG" w:eastAsia="bg-BG" w:bidi="bg-BG"/>
        </w:rPr>
      </w:pPr>
      <w:r>
        <w:rPr>
          <w:iCs/>
          <w:color w:val="000000"/>
          <w:lang w:val="bg-BG" w:eastAsia="bg-BG" w:bidi="bg-BG"/>
        </w:rPr>
        <w:t xml:space="preserve">39. </w:t>
      </w:r>
      <w:r w:rsidRPr="00515424">
        <w:rPr>
          <w:iCs/>
          <w:color w:val="000000"/>
          <w:lang w:val="bg-BG" w:eastAsia="bg-BG" w:bidi="bg-BG"/>
        </w:rPr>
        <w:t>"</w:t>
      </w:r>
      <w:r w:rsidRPr="00515424">
        <w:rPr>
          <w:i/>
          <w:iCs/>
          <w:color w:val="000000"/>
          <w:lang w:val="bg-BG" w:eastAsia="bg-BG" w:bidi="bg-BG"/>
        </w:rPr>
        <w:t>Строителни отпадъци</w:t>
      </w:r>
      <w:r w:rsidRPr="00515424">
        <w:rPr>
          <w:iCs/>
          <w:color w:val="000000"/>
          <w:lang w:val="bg-BG" w:eastAsia="bg-BG" w:bidi="bg-BG"/>
        </w:rPr>
        <w:t>" са отпадъците от строителство и разрушаване, съответстващи на кодовете отпадъци, посочени в глава 17 от Индекс към Решение 2000/532/EО на Комисията от 3 май 2000 г. за замяна на Решение 94/3/ЕО за установяване на списък на отпадъците в съответствие с член 1, буква "а)" от Директива 75/442/ЕИО на Съвета относно отпадъците и Решение 94/904/ЕО на Съвета за установяване на списък на опасните отпадъци в съответствие с член 1, параграф 4 от Директива 91/689/ЕИО на Съвета относно опасните отпадъци и следващите му изменения.</w:t>
      </w:r>
    </w:p>
    <w:p w:rsidR="00515424" w:rsidRPr="00515424" w:rsidRDefault="00515424" w:rsidP="00FA78B3">
      <w:pPr>
        <w:widowControl w:val="0"/>
        <w:spacing w:after="120"/>
        <w:ind w:right="-329"/>
        <w:jc w:val="both"/>
        <w:rPr>
          <w:iCs/>
          <w:color w:val="000000"/>
          <w:lang w:val="bg-BG" w:eastAsia="bg-BG" w:bidi="bg-BG"/>
        </w:rPr>
      </w:pPr>
      <w:r w:rsidRPr="00515424">
        <w:rPr>
          <w:iCs/>
          <w:color w:val="000000"/>
          <w:lang w:val="bg-BG" w:eastAsia="bg-BG" w:bidi="bg-BG"/>
        </w:rPr>
        <w:t>15. "</w:t>
      </w:r>
      <w:r w:rsidRPr="00515424">
        <w:rPr>
          <w:i/>
          <w:iCs/>
          <w:color w:val="000000"/>
          <w:lang w:val="bg-BG" w:eastAsia="bg-BG" w:bidi="bg-BG"/>
        </w:rPr>
        <w:t>Оползотворяване на материали от строителни отпадъци</w:t>
      </w:r>
      <w:r w:rsidRPr="00515424">
        <w:rPr>
          <w:iCs/>
          <w:color w:val="000000"/>
          <w:lang w:val="bg-BG" w:eastAsia="bg-BG" w:bidi="bg-BG"/>
        </w:rPr>
        <w:t xml:space="preserve">" са всички дейности по оползотворяване на строителни отпадъци с изключение на изгаряне с оползотворяване на енергия и преработването в материали, които се използват като гориво. </w:t>
      </w:r>
      <w:r w:rsidRPr="00515424">
        <w:rPr>
          <w:iCs/>
          <w:color w:val="000000"/>
          <w:lang w:val="bg-BG" w:eastAsia="bg-BG" w:bidi="bg-BG"/>
        </w:rPr>
        <w:lastRenderedPageBreak/>
        <w:t>Оползотворяването включва и дейностите по подготовка за повторна употреба, рециклирането или друго материално оползотворяване.</w:t>
      </w:r>
    </w:p>
    <w:p w:rsidR="00CE4137" w:rsidRPr="00CE4137" w:rsidRDefault="00CE4137" w:rsidP="00FA78B3">
      <w:pPr>
        <w:widowControl w:val="0"/>
        <w:spacing w:after="120"/>
        <w:ind w:right="-329"/>
        <w:jc w:val="both"/>
        <w:rPr>
          <w:i/>
          <w:iCs/>
          <w:color w:val="000000"/>
          <w:lang w:val="bg-BG" w:eastAsia="bg-BG" w:bidi="bg-BG"/>
        </w:rPr>
      </w:pPr>
      <w:r>
        <w:rPr>
          <w:iCs/>
          <w:color w:val="000000"/>
          <w:lang w:val="bg-BG" w:eastAsia="bg-BG" w:bidi="bg-BG"/>
        </w:rPr>
        <w:t xml:space="preserve">Други дефиниции по отношение на </w:t>
      </w:r>
      <w:r w:rsidRPr="00CE4137">
        <w:rPr>
          <w:iCs/>
          <w:color w:val="000000"/>
          <w:lang w:val="bg-BG" w:eastAsia="bg-BG" w:bidi="bg-BG"/>
        </w:rPr>
        <w:t xml:space="preserve">строителните отпадъци се въвеждат </w:t>
      </w:r>
      <w:r>
        <w:rPr>
          <w:iCs/>
          <w:color w:val="000000"/>
          <w:lang w:val="bg-BG" w:eastAsia="bg-BG" w:bidi="bg-BG"/>
        </w:rPr>
        <w:t>с § 1 Допълнителните разпоредби</w:t>
      </w:r>
      <w:r w:rsidRPr="00CE4137">
        <w:rPr>
          <w:iCs/>
          <w:color w:val="000000"/>
          <w:lang w:val="bg-BG" w:eastAsia="bg-BG" w:bidi="bg-BG"/>
        </w:rPr>
        <w:t xml:space="preserve"> на </w:t>
      </w:r>
      <w:r w:rsidRPr="00CE4137">
        <w:rPr>
          <w:i/>
          <w:iCs/>
          <w:color w:val="000000"/>
          <w:lang w:val="bg-BG" w:eastAsia="bg-BG" w:bidi="bg-BG"/>
        </w:rPr>
        <w:t>Наредба за управление на строителните отпадъци и за влагане на рециклирани строителни материали, приета с ПМС 267 от 5.11.2017 г. (</w:t>
      </w:r>
      <w:proofErr w:type="spellStart"/>
      <w:r w:rsidRPr="00CE4137">
        <w:rPr>
          <w:i/>
          <w:iCs/>
          <w:color w:val="000000"/>
          <w:lang w:val="bg-BG" w:eastAsia="bg-BG" w:bidi="bg-BG"/>
        </w:rPr>
        <w:t>Oбн</w:t>
      </w:r>
      <w:proofErr w:type="spellEnd"/>
      <w:r w:rsidRPr="00CE4137">
        <w:rPr>
          <w:i/>
          <w:iCs/>
          <w:color w:val="000000"/>
          <w:lang w:val="bg-BG" w:eastAsia="bg-BG" w:bidi="bg-BG"/>
        </w:rPr>
        <w:t>., ДВ, бр. 98 от 08,12.2017 г.):</w:t>
      </w:r>
    </w:p>
    <w:p w:rsidR="00CE4137" w:rsidRPr="00CE4137" w:rsidRDefault="00CE4137" w:rsidP="00FA78B3">
      <w:pPr>
        <w:widowControl w:val="0"/>
        <w:spacing w:after="120"/>
        <w:ind w:right="-329"/>
        <w:jc w:val="both"/>
        <w:rPr>
          <w:iCs/>
          <w:color w:val="000000"/>
          <w:lang w:val="bg-BG" w:eastAsia="bg-BG" w:bidi="bg-BG"/>
        </w:rPr>
      </w:pPr>
      <w:r w:rsidRPr="00CE4137">
        <w:rPr>
          <w:iCs/>
          <w:color w:val="000000"/>
          <w:lang w:val="bg-BG" w:eastAsia="bg-BG" w:bidi="bg-BG"/>
        </w:rPr>
        <w:t>6. "</w:t>
      </w:r>
      <w:r w:rsidRPr="00CE4137">
        <w:rPr>
          <w:i/>
          <w:iCs/>
          <w:color w:val="000000"/>
          <w:lang w:val="bg-BG" w:eastAsia="bg-BG" w:bidi="bg-BG"/>
        </w:rPr>
        <w:t>Материално оползотворяване</w:t>
      </w:r>
      <w:r w:rsidRPr="00CE4137">
        <w:rPr>
          <w:iCs/>
          <w:color w:val="000000"/>
          <w:lang w:val="bg-BG" w:eastAsia="bg-BG" w:bidi="bg-BG"/>
        </w:rPr>
        <w:t>" е оползотворяването на материали от строителни отпадъци съгласно § 1, т. 15 от допълнителните разпоредби на Закона за управление на отпадъците.</w:t>
      </w:r>
    </w:p>
    <w:p w:rsidR="00CE4137" w:rsidRPr="00CE4137" w:rsidRDefault="00CE4137" w:rsidP="00FA78B3">
      <w:pPr>
        <w:widowControl w:val="0"/>
        <w:spacing w:after="120"/>
        <w:ind w:right="-329"/>
        <w:jc w:val="both"/>
        <w:rPr>
          <w:iCs/>
          <w:color w:val="000000"/>
          <w:lang w:val="bg-BG" w:eastAsia="bg-BG" w:bidi="bg-BG"/>
        </w:rPr>
      </w:pPr>
      <w:r w:rsidRPr="00CE4137">
        <w:rPr>
          <w:iCs/>
          <w:color w:val="000000"/>
          <w:lang w:val="bg-BG" w:eastAsia="bg-BG" w:bidi="bg-BG"/>
        </w:rPr>
        <w:t>11. "</w:t>
      </w:r>
      <w:r w:rsidRPr="00CE4137">
        <w:rPr>
          <w:i/>
          <w:iCs/>
          <w:color w:val="000000"/>
          <w:lang w:val="bg-BG" w:eastAsia="bg-BG" w:bidi="bg-BG"/>
        </w:rPr>
        <w:t>Подготовка за повторна употреба на СО</w:t>
      </w:r>
      <w:r w:rsidRPr="00CE4137">
        <w:rPr>
          <w:iCs/>
          <w:color w:val="000000"/>
          <w:lang w:val="bg-BG" w:eastAsia="bg-BG" w:bidi="bg-BG"/>
        </w:rPr>
        <w:t>" е дейност съгласно § 1, т. 25 от допълнителните разпоредби на Закона за управление на отпадъците.</w:t>
      </w:r>
    </w:p>
    <w:p w:rsidR="00CE4137" w:rsidRPr="00CE4137" w:rsidRDefault="00CE4137" w:rsidP="00FA78B3">
      <w:pPr>
        <w:widowControl w:val="0"/>
        <w:spacing w:after="120"/>
        <w:ind w:right="-329"/>
        <w:jc w:val="both"/>
        <w:rPr>
          <w:iCs/>
          <w:color w:val="000000"/>
          <w:lang w:val="bg-BG" w:eastAsia="bg-BG" w:bidi="bg-BG"/>
        </w:rPr>
      </w:pPr>
      <w:r w:rsidRPr="00CE4137">
        <w:rPr>
          <w:iCs/>
          <w:color w:val="000000"/>
          <w:lang w:val="bg-BG" w:eastAsia="bg-BG" w:bidi="bg-BG"/>
        </w:rPr>
        <w:t>12. "</w:t>
      </w:r>
      <w:r w:rsidRPr="00CE4137">
        <w:rPr>
          <w:i/>
          <w:iCs/>
          <w:color w:val="000000"/>
          <w:lang w:val="bg-BG" w:eastAsia="bg-BG" w:bidi="bg-BG"/>
        </w:rPr>
        <w:t>Подготовка преди оползотворяването на СО</w:t>
      </w:r>
      <w:r w:rsidRPr="00CE4137">
        <w:rPr>
          <w:iCs/>
          <w:color w:val="000000"/>
          <w:lang w:val="bg-BG" w:eastAsia="bg-BG" w:bidi="bg-BG"/>
        </w:rPr>
        <w:t xml:space="preserve">" са предварителни дейности преди оползотворяването, включително предварителна обработка, като разглобяване, трошене, пресяване, уплътняване, рязане, сортиране, измиване, </w:t>
      </w:r>
      <w:proofErr w:type="spellStart"/>
      <w:r w:rsidRPr="00CE4137">
        <w:rPr>
          <w:iCs/>
          <w:color w:val="000000"/>
          <w:lang w:val="bg-BG" w:eastAsia="bg-BG" w:bidi="bg-BG"/>
        </w:rPr>
        <w:t>кондициониране</w:t>
      </w:r>
      <w:proofErr w:type="spellEnd"/>
      <w:r w:rsidRPr="00CE4137">
        <w:rPr>
          <w:iCs/>
          <w:color w:val="000000"/>
          <w:lang w:val="bg-BG" w:eastAsia="bg-BG" w:bidi="bg-BG"/>
        </w:rPr>
        <w:t>, разделяне, прегрупиране или смесване преди подлагане на някоя от дейностите с кодове R1 - R11, съгласно приложение № 2 към § 1, т. 13 от допълнителните разпоредби на Закона за управление на отпадъците.</w:t>
      </w:r>
    </w:p>
    <w:p w:rsidR="00CE4137" w:rsidRDefault="00CE4137" w:rsidP="00FA78B3">
      <w:pPr>
        <w:widowControl w:val="0"/>
        <w:spacing w:after="120"/>
        <w:ind w:right="-329"/>
        <w:jc w:val="both"/>
        <w:rPr>
          <w:iCs/>
          <w:color w:val="000000"/>
          <w:lang w:val="bg-BG" w:eastAsia="bg-BG" w:bidi="bg-BG"/>
        </w:rPr>
      </w:pPr>
      <w:r w:rsidRPr="00CE4137">
        <w:rPr>
          <w:iCs/>
          <w:color w:val="000000"/>
          <w:lang w:val="bg-BG" w:eastAsia="bg-BG" w:bidi="bg-BG"/>
        </w:rPr>
        <w:t>13. "</w:t>
      </w:r>
      <w:r w:rsidRPr="00CE4137">
        <w:rPr>
          <w:i/>
          <w:iCs/>
          <w:color w:val="000000"/>
          <w:lang w:val="bg-BG" w:eastAsia="bg-BG" w:bidi="bg-BG"/>
        </w:rPr>
        <w:t>Продукти, подготвени от строителни отпадъци за повторна употреба</w:t>
      </w:r>
      <w:r w:rsidRPr="00CE4137">
        <w:rPr>
          <w:iCs/>
          <w:color w:val="000000"/>
          <w:lang w:val="bg-BG" w:eastAsia="bg-BG" w:bidi="bg-BG"/>
        </w:rPr>
        <w:t>" са строителните продукти или компонентите на продукти, които са станали отпадък и са подготвени, за да могат да бъдат вложени в строежа съгласно предвидената им първоначална употреба.</w:t>
      </w:r>
    </w:p>
    <w:p w:rsidR="00CE4137" w:rsidRPr="00CE4137" w:rsidRDefault="00CE4137" w:rsidP="00FA78B3">
      <w:pPr>
        <w:widowControl w:val="0"/>
        <w:spacing w:after="120"/>
        <w:ind w:right="-329"/>
        <w:jc w:val="both"/>
        <w:rPr>
          <w:iCs/>
          <w:color w:val="000000"/>
          <w:lang w:val="bg-BG" w:eastAsia="bg-BG" w:bidi="bg-BG"/>
        </w:rPr>
      </w:pPr>
      <w:r w:rsidRPr="00CE4137">
        <w:rPr>
          <w:iCs/>
          <w:color w:val="000000"/>
          <w:lang w:val="bg-BG" w:eastAsia="bg-BG" w:bidi="bg-BG"/>
        </w:rPr>
        <w:t>18. "</w:t>
      </w:r>
      <w:r w:rsidRPr="00CE4137">
        <w:rPr>
          <w:i/>
          <w:iCs/>
          <w:color w:val="000000"/>
          <w:lang w:val="bg-BG" w:eastAsia="bg-BG" w:bidi="bg-BG"/>
        </w:rPr>
        <w:t>Рециклиране на строителните отпадъци</w:t>
      </w:r>
      <w:r w:rsidRPr="00CE4137">
        <w:rPr>
          <w:iCs/>
          <w:color w:val="000000"/>
          <w:lang w:val="bg-BG" w:eastAsia="bg-BG" w:bidi="bg-BG"/>
        </w:rPr>
        <w:t>" е всяка дейност по оползотворяване на строителните отпадъци, посредством която строителните отпадъци се преработват в строителни продукти, материали или вещества с оглед на използването им за първоначална употреба и/или за други употреби. Рециклирането на СО не включва оползотворяването на СО за получаване на енергия и преработване в материали, които ще се използват като горива.</w:t>
      </w:r>
    </w:p>
    <w:p w:rsidR="00F63E34" w:rsidRDefault="00F63E34" w:rsidP="00F63E34">
      <w:pPr>
        <w:pStyle w:val="2"/>
        <w:keepLines/>
        <w:spacing w:before="0"/>
        <w:rPr>
          <w:rFonts w:ascii="Times New Roman" w:eastAsiaTheme="majorEastAsia" w:hAnsi="Times New Roman"/>
          <w:lang w:eastAsia="en-US"/>
        </w:rPr>
      </w:pPr>
      <w:bookmarkStart w:id="12" w:name="bookmark17"/>
    </w:p>
    <w:p w:rsidR="006D1A1A" w:rsidRPr="00B450C0" w:rsidRDefault="006D1A1A" w:rsidP="00FA78B3">
      <w:pPr>
        <w:pStyle w:val="2"/>
        <w:keepLines/>
        <w:numPr>
          <w:ilvl w:val="1"/>
          <w:numId w:val="1"/>
        </w:numPr>
        <w:tabs>
          <w:tab w:val="clear" w:pos="576"/>
        </w:tabs>
        <w:spacing w:before="0"/>
        <w:ind w:left="0" w:firstLine="0"/>
        <w:rPr>
          <w:rFonts w:ascii="Times New Roman" w:eastAsiaTheme="majorEastAsia" w:hAnsi="Times New Roman"/>
          <w:lang w:eastAsia="en-US"/>
        </w:rPr>
      </w:pPr>
      <w:bookmarkStart w:id="13" w:name="_Toc79317851"/>
      <w:r w:rsidRPr="00B450C0">
        <w:rPr>
          <w:rFonts w:ascii="Times New Roman" w:eastAsiaTheme="majorEastAsia" w:hAnsi="Times New Roman"/>
          <w:lang w:eastAsia="en-US"/>
        </w:rPr>
        <w:t>Национални цели за периода до 2020 г.</w:t>
      </w:r>
      <w:bookmarkEnd w:id="12"/>
      <w:bookmarkEnd w:id="13"/>
    </w:p>
    <w:p w:rsidR="006D1A1A" w:rsidRPr="000C12E2" w:rsidRDefault="006D1A1A" w:rsidP="00FA78B3">
      <w:pPr>
        <w:widowControl w:val="0"/>
        <w:spacing w:after="120"/>
        <w:ind w:right="-329"/>
        <w:jc w:val="both"/>
        <w:rPr>
          <w:color w:val="000000"/>
          <w:lang w:val="bg-BG" w:eastAsia="bg-BG" w:bidi="bg-BG"/>
        </w:rPr>
      </w:pPr>
      <w:r w:rsidRPr="000C12E2">
        <w:rPr>
          <w:color w:val="000000"/>
          <w:lang w:val="bg-BG" w:eastAsia="bg-BG" w:bidi="bg-BG"/>
        </w:rPr>
        <w:t>Основна стратегическа цел, която е поставена в ЗУО и в НПУО 2014-2020 г., е до 2020 г. в България да бъде развита система за управление на ОСР, която да осигури степен на рециклиране и оползотворяване на тези отпадъци:</w:t>
      </w:r>
    </w:p>
    <w:p w:rsidR="006D1A1A" w:rsidRPr="000C12E2" w:rsidRDefault="00907A24" w:rsidP="00FA78B3">
      <w:pPr>
        <w:numPr>
          <w:ilvl w:val="0"/>
          <w:numId w:val="6"/>
        </w:numPr>
        <w:spacing w:after="120"/>
        <w:ind w:right="-329"/>
        <w:contextualSpacing/>
        <w:jc w:val="both"/>
        <w:rPr>
          <w:bCs/>
          <w:lang w:val="bg-BG"/>
        </w:rPr>
      </w:pPr>
      <w:r>
        <w:rPr>
          <w:bCs/>
          <w:lang w:val="bg-BG"/>
        </w:rPr>
        <w:t>до 1 януари 2016 г.- най-малко 35</w:t>
      </w:r>
      <w:r w:rsidR="003D2FB8" w:rsidRPr="00D05BCC">
        <w:rPr>
          <w:bCs/>
          <w:lang w:val="bg-BG"/>
        </w:rPr>
        <w:t xml:space="preserve"> </w:t>
      </w:r>
      <w:r w:rsidR="006D1A1A" w:rsidRPr="000C12E2">
        <w:rPr>
          <w:bCs/>
          <w:lang w:val="bg-BG"/>
        </w:rPr>
        <w:t>на сто от общото тегло на отпадъците</w:t>
      </w:r>
      <w:r>
        <w:rPr>
          <w:bCs/>
          <w:lang w:val="bg-BG"/>
        </w:rPr>
        <w:t>;</w:t>
      </w:r>
    </w:p>
    <w:p w:rsidR="006D1A1A" w:rsidRPr="000C12E2" w:rsidRDefault="00907A24" w:rsidP="00FA78B3">
      <w:pPr>
        <w:numPr>
          <w:ilvl w:val="0"/>
          <w:numId w:val="6"/>
        </w:numPr>
        <w:spacing w:after="120"/>
        <w:ind w:right="-329"/>
        <w:contextualSpacing/>
        <w:jc w:val="both"/>
        <w:rPr>
          <w:bCs/>
          <w:lang w:val="bg-BG"/>
        </w:rPr>
      </w:pPr>
      <w:r>
        <w:rPr>
          <w:bCs/>
          <w:lang w:val="bg-BG"/>
        </w:rPr>
        <w:t xml:space="preserve">до 1 януари 2018 г.- най-малко 55 </w:t>
      </w:r>
      <w:r w:rsidR="006D1A1A" w:rsidRPr="000C12E2">
        <w:rPr>
          <w:bCs/>
          <w:lang w:val="bg-BG"/>
        </w:rPr>
        <w:t>на сто от общото тегло на отпадъците</w:t>
      </w:r>
      <w:r>
        <w:rPr>
          <w:bCs/>
          <w:lang w:val="bg-BG"/>
        </w:rPr>
        <w:t>;</w:t>
      </w:r>
    </w:p>
    <w:p w:rsidR="006D1A1A" w:rsidRPr="000C12E2" w:rsidRDefault="00907A24" w:rsidP="00FA78B3">
      <w:pPr>
        <w:numPr>
          <w:ilvl w:val="0"/>
          <w:numId w:val="6"/>
        </w:numPr>
        <w:spacing w:after="120"/>
        <w:ind w:right="-329"/>
        <w:contextualSpacing/>
        <w:jc w:val="both"/>
        <w:rPr>
          <w:bCs/>
          <w:lang w:val="bg-BG"/>
        </w:rPr>
      </w:pPr>
      <w:r>
        <w:rPr>
          <w:bCs/>
          <w:lang w:val="bg-BG"/>
        </w:rPr>
        <w:t xml:space="preserve">до 1 януари 2020 г.- най-малко 70 </w:t>
      </w:r>
      <w:r w:rsidR="006D1A1A" w:rsidRPr="000C12E2">
        <w:rPr>
          <w:bCs/>
          <w:lang w:val="bg-BG"/>
        </w:rPr>
        <w:t>на сто от общото тегло на отпадъците.</w:t>
      </w:r>
    </w:p>
    <w:p w:rsidR="006D1A1A" w:rsidRPr="000C12E2" w:rsidRDefault="006D1A1A" w:rsidP="00FA78B3">
      <w:pPr>
        <w:widowControl w:val="0"/>
        <w:spacing w:after="120"/>
        <w:ind w:right="-329"/>
        <w:jc w:val="both"/>
        <w:rPr>
          <w:color w:val="000000"/>
          <w:lang w:val="bg-BG" w:eastAsia="bg-BG" w:bidi="bg-BG"/>
        </w:rPr>
      </w:pPr>
      <w:bookmarkStart w:id="14" w:name="bookmark18"/>
      <w:r w:rsidRPr="000C12E2">
        <w:rPr>
          <w:color w:val="000000"/>
          <w:lang w:val="bg-BG" w:eastAsia="bg-BG" w:bidi="bg-BG"/>
        </w:rPr>
        <w:t>Други важни стратегически цели са предотвратяването и намаляването на количеството на образуваните ОСР, като по този начин се намалява необходимостта от изграждането на нови депа и други съоръжения за третиране на строителни отпадъци чрез широко въвеждане на практики за селективно разрушаване, както и събиране и съхраняване на ОСР на строителната площадка по начин, осигуряващ в максимална степен тяхното последващо използване.</w:t>
      </w:r>
      <w:bookmarkEnd w:id="14"/>
    </w:p>
    <w:p w:rsidR="001A67D8" w:rsidRDefault="00CF6A4F" w:rsidP="00FA78B3">
      <w:pPr>
        <w:pStyle w:val="2"/>
        <w:keepLines/>
        <w:numPr>
          <w:ilvl w:val="1"/>
          <w:numId w:val="1"/>
        </w:numPr>
        <w:tabs>
          <w:tab w:val="clear" w:pos="576"/>
        </w:tabs>
        <w:spacing w:before="0"/>
        <w:ind w:left="0" w:right="-471" w:firstLine="0"/>
        <w:jc w:val="both"/>
        <w:rPr>
          <w:rFonts w:ascii="Times New Roman" w:eastAsiaTheme="majorEastAsia" w:hAnsi="Times New Roman"/>
          <w:lang w:eastAsia="en-US"/>
        </w:rPr>
      </w:pPr>
      <w:bookmarkStart w:id="15" w:name="_Toc79317852"/>
      <w:r>
        <w:rPr>
          <w:rFonts w:ascii="Times New Roman" w:eastAsiaTheme="majorEastAsia" w:hAnsi="Times New Roman"/>
          <w:lang w:eastAsia="en-US"/>
        </w:rPr>
        <w:t xml:space="preserve">Информация за количествата на депонираните строителни отпадъци от Община </w:t>
      </w:r>
      <w:r w:rsidR="00B848D0">
        <w:rPr>
          <w:rFonts w:ascii="Times New Roman" w:eastAsiaTheme="majorEastAsia" w:hAnsi="Times New Roman"/>
          <w:lang w:eastAsia="en-US"/>
        </w:rPr>
        <w:t>Благоевград</w:t>
      </w:r>
      <w:bookmarkEnd w:id="15"/>
    </w:p>
    <w:p w:rsidR="002460AC" w:rsidRDefault="002460AC" w:rsidP="00FA78B3">
      <w:pPr>
        <w:widowControl w:val="0"/>
        <w:spacing w:after="120"/>
        <w:ind w:right="-329"/>
        <w:jc w:val="both"/>
        <w:rPr>
          <w:color w:val="000000"/>
          <w:lang w:val="bg-BG" w:eastAsia="bg-BG" w:bidi="bg-BG"/>
        </w:rPr>
      </w:pPr>
      <w:r w:rsidRPr="002460AC">
        <w:rPr>
          <w:color w:val="000000"/>
          <w:lang w:val="bg-BG" w:eastAsia="bg-BG" w:bidi="bg-BG"/>
        </w:rPr>
        <w:t xml:space="preserve">В Община </w:t>
      </w:r>
      <w:r w:rsidR="009429DC">
        <w:rPr>
          <w:color w:val="000000"/>
          <w:lang w:val="bg-BG" w:eastAsia="bg-BG" w:bidi="bg-BG"/>
        </w:rPr>
        <w:t>Благоевград</w:t>
      </w:r>
      <w:r w:rsidR="00F6373A" w:rsidRPr="00F6373A">
        <w:rPr>
          <w:color w:val="000000"/>
          <w:lang w:val="bg-BG" w:eastAsia="bg-BG" w:bidi="bg-BG"/>
        </w:rPr>
        <w:t xml:space="preserve"> </w:t>
      </w:r>
      <w:r>
        <w:rPr>
          <w:color w:val="000000"/>
          <w:lang w:val="bg-BG" w:eastAsia="bg-BG" w:bidi="bg-BG"/>
        </w:rPr>
        <w:t xml:space="preserve">се извършва събиране на информация за генерираните строителни </w:t>
      </w:r>
      <w:r>
        <w:rPr>
          <w:color w:val="000000"/>
          <w:lang w:val="bg-BG" w:eastAsia="bg-BG" w:bidi="bg-BG"/>
        </w:rPr>
        <w:lastRenderedPageBreak/>
        <w:t>отпадъци.</w:t>
      </w:r>
      <w:r w:rsidR="00CE4137">
        <w:rPr>
          <w:color w:val="000000"/>
          <w:lang w:val="bg-BG" w:eastAsia="bg-BG" w:bidi="bg-BG"/>
        </w:rPr>
        <w:t xml:space="preserve"> </w:t>
      </w:r>
      <w:r w:rsidR="009429DC">
        <w:rPr>
          <w:color w:val="000000"/>
          <w:lang w:val="bg-BG" w:eastAsia="bg-BG" w:bidi="bg-BG"/>
        </w:rPr>
        <w:t>Съоръжението, в което отпадъците се депонират е д</w:t>
      </w:r>
      <w:r w:rsidR="009429DC" w:rsidRPr="009429DC">
        <w:rPr>
          <w:color w:val="000000"/>
          <w:lang w:val="bg-BG" w:eastAsia="bg-BG" w:bidi="bg-BG"/>
        </w:rPr>
        <w:t>епо за инертни отпадъци, с. Изгрев</w:t>
      </w:r>
      <w:r w:rsidR="009429DC">
        <w:rPr>
          <w:color w:val="000000"/>
          <w:lang w:val="bg-BG" w:eastAsia="bg-BG" w:bidi="bg-BG"/>
        </w:rPr>
        <w:t>.</w:t>
      </w:r>
    </w:p>
    <w:p w:rsidR="009429DC" w:rsidRDefault="00711D0C" w:rsidP="00FA78B3">
      <w:pPr>
        <w:widowControl w:val="0"/>
        <w:spacing w:after="120"/>
        <w:ind w:right="-329"/>
        <w:jc w:val="both"/>
        <w:rPr>
          <w:color w:val="000000"/>
          <w:lang w:val="bg-BG" w:eastAsia="bg-BG" w:bidi="bg-BG"/>
        </w:rPr>
      </w:pPr>
      <w:r w:rsidRPr="00DA49AA">
        <w:rPr>
          <w:b/>
          <w:lang w:val="bg-BG"/>
        </w:rPr>
        <w:t>Таблица №</w:t>
      </w:r>
      <w:r w:rsidRPr="00DA49AA">
        <w:rPr>
          <w:b/>
        </w:rPr>
        <w:fldChar w:fldCharType="begin"/>
      </w:r>
      <w:r w:rsidRPr="00DA49AA">
        <w:rPr>
          <w:b/>
          <w:lang w:val="bg-BG"/>
        </w:rPr>
        <w:instrText xml:space="preserve"> </w:instrText>
      </w:r>
      <w:r w:rsidRPr="00DA49AA">
        <w:rPr>
          <w:b/>
        </w:rPr>
        <w:instrText>SEQ</w:instrText>
      </w:r>
      <w:r w:rsidRPr="00DA49AA">
        <w:rPr>
          <w:b/>
          <w:lang w:val="bg-BG"/>
        </w:rPr>
        <w:instrText xml:space="preserve"> Таблица \* </w:instrText>
      </w:r>
      <w:r w:rsidRPr="00DA49AA">
        <w:rPr>
          <w:b/>
        </w:rPr>
        <w:instrText>ARABIC</w:instrText>
      </w:r>
      <w:r w:rsidRPr="00DA49AA">
        <w:rPr>
          <w:b/>
          <w:lang w:val="bg-BG"/>
        </w:rPr>
        <w:instrText xml:space="preserve"> </w:instrText>
      </w:r>
      <w:r w:rsidRPr="00DA49AA">
        <w:rPr>
          <w:b/>
        </w:rPr>
        <w:fldChar w:fldCharType="separate"/>
      </w:r>
      <w:r w:rsidR="00F75F9E">
        <w:rPr>
          <w:b/>
          <w:noProof/>
        </w:rPr>
        <w:t>7</w:t>
      </w:r>
      <w:r w:rsidRPr="00DA49AA">
        <w:rPr>
          <w:b/>
          <w:lang w:val="bg-BG"/>
        </w:rPr>
        <w:fldChar w:fldCharType="end"/>
      </w:r>
      <w:r w:rsidRPr="00DA49AA">
        <w:rPr>
          <w:b/>
          <w:lang w:val="bg-BG"/>
        </w:rPr>
        <w:t xml:space="preserve"> </w:t>
      </w:r>
      <w:r>
        <w:rPr>
          <w:b/>
          <w:lang w:val="bg-BG"/>
        </w:rPr>
        <w:t xml:space="preserve"> </w:t>
      </w:r>
      <w:r w:rsidRPr="0089052A">
        <w:rPr>
          <w:i/>
          <w:lang w:val="bg-BG"/>
        </w:rPr>
        <w:t>Количества</w:t>
      </w:r>
      <w:r>
        <w:rPr>
          <w:i/>
          <w:lang w:val="bg-BG"/>
        </w:rPr>
        <w:t xml:space="preserve"> образувани и депонирани строителни отпадъци</w:t>
      </w:r>
    </w:p>
    <w:p w:rsidR="009429DC" w:rsidRDefault="009429DC" w:rsidP="009429DC">
      <w:pPr>
        <w:pStyle w:val="1"/>
        <w:keepLines/>
        <w:pageBreakBefore w:val="0"/>
        <w:spacing w:before="0" w:after="120"/>
        <w:ind w:left="432"/>
        <w:rPr>
          <w:rFonts w:ascii="Times New Roman" w:hAnsi="Times New Roman" w:cs="Times New Roman"/>
          <w:i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9"/>
        <w:gridCol w:w="1444"/>
        <w:gridCol w:w="1271"/>
        <w:gridCol w:w="1271"/>
        <w:gridCol w:w="1467"/>
        <w:gridCol w:w="1271"/>
      </w:tblGrid>
      <w:tr w:rsidR="009429DC" w:rsidRPr="00A74E66" w:rsidTr="002B514A">
        <w:tc>
          <w:tcPr>
            <w:tcW w:w="2088" w:type="dxa"/>
            <w:shd w:val="clear" w:color="auto" w:fill="auto"/>
          </w:tcPr>
          <w:p w:rsidR="009429DC" w:rsidRPr="00A74E66" w:rsidRDefault="009429DC" w:rsidP="002B514A">
            <w:pPr>
              <w:ind w:left="360"/>
              <w:jc w:val="center"/>
              <w:rPr>
                <w:b/>
              </w:rPr>
            </w:pPr>
            <w:proofErr w:type="spellStart"/>
            <w:r w:rsidRPr="00A74E66">
              <w:rPr>
                <w:b/>
              </w:rPr>
              <w:t>Строителни</w:t>
            </w:r>
            <w:proofErr w:type="spellEnd"/>
            <w:r w:rsidRPr="00A74E66">
              <w:rPr>
                <w:b/>
              </w:rPr>
              <w:t xml:space="preserve"> </w:t>
            </w:r>
            <w:proofErr w:type="spellStart"/>
            <w:r w:rsidRPr="00A74E66">
              <w:rPr>
                <w:b/>
              </w:rPr>
              <w:t>отпадъци</w:t>
            </w:r>
            <w:proofErr w:type="spellEnd"/>
          </w:p>
        </w:tc>
        <w:tc>
          <w:tcPr>
            <w:tcW w:w="1952" w:type="dxa"/>
            <w:shd w:val="clear" w:color="auto" w:fill="auto"/>
          </w:tcPr>
          <w:p w:rsidR="009429DC" w:rsidRPr="00A74E66" w:rsidRDefault="009429DC" w:rsidP="002B514A">
            <w:pPr>
              <w:jc w:val="center"/>
              <w:rPr>
                <w:b/>
              </w:rPr>
            </w:pPr>
          </w:p>
          <w:p w:rsidR="009429DC" w:rsidRPr="00A74E66" w:rsidRDefault="009429DC" w:rsidP="002B514A">
            <w:pPr>
              <w:jc w:val="center"/>
              <w:rPr>
                <w:b/>
              </w:rPr>
            </w:pPr>
            <w:r w:rsidRPr="00A74E66">
              <w:rPr>
                <w:b/>
              </w:rPr>
              <w:t>2016 г.</w:t>
            </w:r>
          </w:p>
        </w:tc>
        <w:tc>
          <w:tcPr>
            <w:tcW w:w="2020" w:type="dxa"/>
            <w:shd w:val="clear" w:color="auto" w:fill="auto"/>
          </w:tcPr>
          <w:p w:rsidR="009429DC" w:rsidRPr="00A74E66" w:rsidRDefault="009429DC" w:rsidP="002B514A">
            <w:pPr>
              <w:jc w:val="center"/>
              <w:rPr>
                <w:b/>
              </w:rPr>
            </w:pPr>
          </w:p>
          <w:p w:rsidR="009429DC" w:rsidRPr="00A74E66" w:rsidRDefault="009429DC" w:rsidP="002B514A">
            <w:pPr>
              <w:jc w:val="center"/>
              <w:rPr>
                <w:b/>
              </w:rPr>
            </w:pPr>
            <w:r w:rsidRPr="00A74E66">
              <w:rPr>
                <w:b/>
              </w:rPr>
              <w:t>2017 г.</w:t>
            </w:r>
          </w:p>
        </w:tc>
        <w:tc>
          <w:tcPr>
            <w:tcW w:w="2020" w:type="dxa"/>
            <w:shd w:val="clear" w:color="auto" w:fill="auto"/>
          </w:tcPr>
          <w:p w:rsidR="009429DC" w:rsidRPr="00A74E66" w:rsidRDefault="009429DC" w:rsidP="002B514A">
            <w:pPr>
              <w:jc w:val="center"/>
              <w:rPr>
                <w:b/>
              </w:rPr>
            </w:pPr>
          </w:p>
          <w:p w:rsidR="009429DC" w:rsidRPr="00A74E66" w:rsidRDefault="009429DC" w:rsidP="002B514A">
            <w:pPr>
              <w:jc w:val="center"/>
              <w:rPr>
                <w:b/>
              </w:rPr>
            </w:pPr>
            <w:r w:rsidRPr="00A74E66">
              <w:rPr>
                <w:b/>
              </w:rPr>
              <w:t>2018 г.</w:t>
            </w:r>
          </w:p>
        </w:tc>
        <w:tc>
          <w:tcPr>
            <w:tcW w:w="2020" w:type="dxa"/>
            <w:shd w:val="clear" w:color="auto" w:fill="auto"/>
          </w:tcPr>
          <w:p w:rsidR="009429DC" w:rsidRPr="00A74E66" w:rsidRDefault="009429DC" w:rsidP="002B514A">
            <w:pPr>
              <w:jc w:val="center"/>
              <w:rPr>
                <w:b/>
              </w:rPr>
            </w:pPr>
          </w:p>
          <w:p w:rsidR="009429DC" w:rsidRPr="00A74E66" w:rsidRDefault="009429DC" w:rsidP="002B514A">
            <w:pPr>
              <w:jc w:val="center"/>
              <w:rPr>
                <w:b/>
              </w:rPr>
            </w:pPr>
            <w:r w:rsidRPr="00A74E66">
              <w:rPr>
                <w:b/>
              </w:rPr>
              <w:t>2019 г.</w:t>
            </w:r>
          </w:p>
        </w:tc>
        <w:tc>
          <w:tcPr>
            <w:tcW w:w="2021" w:type="dxa"/>
            <w:shd w:val="clear" w:color="auto" w:fill="auto"/>
          </w:tcPr>
          <w:p w:rsidR="009429DC" w:rsidRPr="00A74E66" w:rsidRDefault="009429DC" w:rsidP="002B514A">
            <w:pPr>
              <w:jc w:val="center"/>
              <w:rPr>
                <w:b/>
              </w:rPr>
            </w:pPr>
          </w:p>
          <w:p w:rsidR="009429DC" w:rsidRPr="00A74E66" w:rsidRDefault="009429DC" w:rsidP="002B514A">
            <w:pPr>
              <w:jc w:val="center"/>
              <w:rPr>
                <w:b/>
              </w:rPr>
            </w:pPr>
            <w:r w:rsidRPr="00A74E66">
              <w:rPr>
                <w:b/>
              </w:rPr>
              <w:t>2020 г.</w:t>
            </w:r>
          </w:p>
        </w:tc>
      </w:tr>
      <w:tr w:rsidR="009429DC" w:rsidRPr="00722478" w:rsidTr="002B514A">
        <w:tc>
          <w:tcPr>
            <w:tcW w:w="2088" w:type="dxa"/>
            <w:shd w:val="clear" w:color="auto" w:fill="auto"/>
          </w:tcPr>
          <w:p w:rsidR="009429DC" w:rsidRPr="00722478" w:rsidRDefault="009429DC" w:rsidP="002B514A">
            <w:proofErr w:type="spellStart"/>
            <w:r w:rsidRPr="00722478">
              <w:t>Общо</w:t>
            </w:r>
            <w:proofErr w:type="spellEnd"/>
            <w:r w:rsidRPr="00722478">
              <w:t xml:space="preserve"> </w:t>
            </w:r>
            <w:proofErr w:type="spellStart"/>
            <w:r w:rsidRPr="00722478">
              <w:t>образувани</w:t>
            </w:r>
            <w:proofErr w:type="spellEnd"/>
          </w:p>
          <w:p w:rsidR="009429DC" w:rsidRPr="00722478" w:rsidRDefault="00EB2979" w:rsidP="009429DC">
            <w:pPr>
              <w:numPr>
                <w:ilvl w:val="0"/>
                <w:numId w:val="21"/>
              </w:numPr>
            </w:pPr>
            <w:r>
              <w:rPr>
                <w:lang w:val="bg-BG"/>
              </w:rPr>
              <w:t>Строителни отпадъци</w:t>
            </w:r>
          </w:p>
          <w:p w:rsidR="009429DC" w:rsidRPr="00722478" w:rsidRDefault="00EB2979" w:rsidP="009429DC">
            <w:pPr>
              <w:numPr>
                <w:ilvl w:val="0"/>
                <w:numId w:val="21"/>
              </w:numPr>
            </w:pPr>
            <w:r>
              <w:rPr>
                <w:lang w:val="bg-BG"/>
              </w:rPr>
              <w:t>Земни маси</w:t>
            </w:r>
          </w:p>
        </w:tc>
        <w:tc>
          <w:tcPr>
            <w:tcW w:w="1952" w:type="dxa"/>
            <w:shd w:val="clear" w:color="auto" w:fill="auto"/>
          </w:tcPr>
          <w:p w:rsidR="009429DC" w:rsidRPr="00722478" w:rsidRDefault="009429DC" w:rsidP="002B514A">
            <w:pPr>
              <w:jc w:val="right"/>
            </w:pPr>
            <w:r w:rsidRPr="00722478">
              <w:t>19 033.20</w:t>
            </w:r>
          </w:p>
          <w:p w:rsidR="001C54B4" w:rsidRDefault="001C54B4" w:rsidP="001C54B4"/>
          <w:p w:rsidR="009429DC" w:rsidRPr="00722478" w:rsidRDefault="009429DC" w:rsidP="002B514A">
            <w:pPr>
              <w:jc w:val="right"/>
            </w:pPr>
            <w:r w:rsidRPr="00722478">
              <w:t>3 196.80</w:t>
            </w:r>
          </w:p>
          <w:p w:rsidR="009429DC" w:rsidRPr="00722478" w:rsidRDefault="009429DC" w:rsidP="002B514A">
            <w:pPr>
              <w:jc w:val="right"/>
            </w:pPr>
            <w:r w:rsidRPr="00722478">
              <w:t>15 836.40</w:t>
            </w:r>
          </w:p>
        </w:tc>
        <w:tc>
          <w:tcPr>
            <w:tcW w:w="2020" w:type="dxa"/>
            <w:shd w:val="clear" w:color="auto" w:fill="auto"/>
          </w:tcPr>
          <w:p w:rsidR="009429DC" w:rsidRPr="00722478" w:rsidRDefault="009429DC" w:rsidP="002B514A">
            <w:pPr>
              <w:jc w:val="right"/>
            </w:pPr>
            <w:r w:rsidRPr="00722478">
              <w:t>9 036.0</w:t>
            </w:r>
            <w:r w:rsidR="001C54B4">
              <w:t>0</w:t>
            </w:r>
          </w:p>
          <w:p w:rsidR="001C54B4" w:rsidRDefault="001C54B4" w:rsidP="001C54B4"/>
          <w:p w:rsidR="009429DC" w:rsidRPr="00BE738B" w:rsidRDefault="009429DC" w:rsidP="002B514A">
            <w:pPr>
              <w:jc w:val="right"/>
              <w:rPr>
                <w:lang w:val="bg-BG"/>
              </w:rPr>
            </w:pPr>
            <w:r w:rsidRPr="00722478">
              <w:t>765.0</w:t>
            </w:r>
            <w:r w:rsidR="00BE738B">
              <w:rPr>
                <w:lang w:val="bg-BG"/>
              </w:rPr>
              <w:t>0</w:t>
            </w:r>
          </w:p>
          <w:p w:rsidR="009429DC" w:rsidRPr="00BE738B" w:rsidRDefault="009429DC" w:rsidP="002B514A">
            <w:pPr>
              <w:jc w:val="right"/>
              <w:rPr>
                <w:lang w:val="bg-BG"/>
              </w:rPr>
            </w:pPr>
            <w:r w:rsidRPr="00722478">
              <w:t>8 271.0</w:t>
            </w:r>
            <w:r w:rsidR="00BE738B">
              <w:rPr>
                <w:lang w:val="bg-BG"/>
              </w:rPr>
              <w:t>0</w:t>
            </w:r>
          </w:p>
        </w:tc>
        <w:tc>
          <w:tcPr>
            <w:tcW w:w="2020" w:type="dxa"/>
            <w:shd w:val="clear" w:color="auto" w:fill="auto"/>
          </w:tcPr>
          <w:p w:rsidR="009429DC" w:rsidRPr="00722478" w:rsidRDefault="009429DC" w:rsidP="002B514A">
            <w:pPr>
              <w:jc w:val="right"/>
            </w:pPr>
            <w:r w:rsidRPr="00722478">
              <w:t>17 029.80</w:t>
            </w:r>
          </w:p>
          <w:p w:rsidR="001C54B4" w:rsidRDefault="001C54B4" w:rsidP="001C54B4"/>
          <w:p w:rsidR="009429DC" w:rsidRPr="00722478" w:rsidRDefault="009429DC" w:rsidP="002B514A">
            <w:pPr>
              <w:jc w:val="right"/>
            </w:pPr>
            <w:r w:rsidRPr="00722478">
              <w:t>3 135.60</w:t>
            </w:r>
          </w:p>
          <w:p w:rsidR="009429DC" w:rsidRPr="00722478" w:rsidRDefault="009429DC" w:rsidP="002B514A">
            <w:pPr>
              <w:jc w:val="right"/>
            </w:pPr>
            <w:r w:rsidRPr="00722478">
              <w:t>13 894.20</w:t>
            </w:r>
          </w:p>
        </w:tc>
        <w:tc>
          <w:tcPr>
            <w:tcW w:w="2020" w:type="dxa"/>
            <w:shd w:val="clear" w:color="auto" w:fill="auto"/>
          </w:tcPr>
          <w:p w:rsidR="009429DC" w:rsidRPr="00722478" w:rsidRDefault="009429DC" w:rsidP="002B514A">
            <w:pPr>
              <w:jc w:val="right"/>
            </w:pPr>
            <w:r w:rsidRPr="00722478">
              <w:t>13 048.20</w:t>
            </w:r>
          </w:p>
          <w:p w:rsidR="001C54B4" w:rsidRDefault="001C54B4" w:rsidP="001C54B4"/>
          <w:p w:rsidR="009429DC" w:rsidRPr="00722478" w:rsidRDefault="001C54B4" w:rsidP="001C54B4">
            <w:pPr>
              <w:jc w:val="center"/>
            </w:pPr>
            <w:r>
              <w:t xml:space="preserve">     </w:t>
            </w:r>
            <w:r w:rsidR="009429DC" w:rsidRPr="00722478">
              <w:t>2 410.20</w:t>
            </w:r>
          </w:p>
          <w:p w:rsidR="009429DC" w:rsidRPr="00BE738B" w:rsidRDefault="00BE738B" w:rsidP="00BE738B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 </w:t>
            </w:r>
            <w:r w:rsidR="001C54B4">
              <w:rPr>
                <w:lang w:val="bg-BG"/>
              </w:rPr>
              <w:t xml:space="preserve">   </w:t>
            </w:r>
            <w:r w:rsidR="009429DC" w:rsidRPr="00722478">
              <w:t>10 638.0</w:t>
            </w:r>
            <w:r>
              <w:rPr>
                <w:lang w:val="bg-BG"/>
              </w:rPr>
              <w:t>0</w:t>
            </w:r>
          </w:p>
        </w:tc>
        <w:tc>
          <w:tcPr>
            <w:tcW w:w="2021" w:type="dxa"/>
            <w:shd w:val="clear" w:color="auto" w:fill="auto"/>
          </w:tcPr>
          <w:p w:rsidR="009429DC" w:rsidRPr="00722478" w:rsidRDefault="009429DC" w:rsidP="002B514A">
            <w:pPr>
              <w:jc w:val="right"/>
            </w:pPr>
            <w:r w:rsidRPr="00722478">
              <w:t>7 840.80</w:t>
            </w:r>
          </w:p>
          <w:p w:rsidR="001C54B4" w:rsidRDefault="001C54B4" w:rsidP="001C54B4">
            <w:r>
              <w:t xml:space="preserve"> </w:t>
            </w:r>
          </w:p>
          <w:p w:rsidR="009429DC" w:rsidRPr="00722478" w:rsidRDefault="009429DC" w:rsidP="002B514A">
            <w:pPr>
              <w:jc w:val="right"/>
            </w:pPr>
            <w:r w:rsidRPr="00722478">
              <w:t>1 191.60</w:t>
            </w:r>
          </w:p>
          <w:p w:rsidR="009429DC" w:rsidRPr="00722478" w:rsidRDefault="009429DC" w:rsidP="002B514A">
            <w:pPr>
              <w:jc w:val="right"/>
            </w:pPr>
            <w:r w:rsidRPr="00722478">
              <w:t>6 649.20</w:t>
            </w:r>
          </w:p>
        </w:tc>
      </w:tr>
      <w:tr w:rsidR="009429DC" w:rsidRPr="00722478" w:rsidTr="002B514A">
        <w:tc>
          <w:tcPr>
            <w:tcW w:w="2088" w:type="dxa"/>
            <w:shd w:val="clear" w:color="auto" w:fill="auto"/>
          </w:tcPr>
          <w:p w:rsidR="009429DC" w:rsidRPr="00722478" w:rsidRDefault="009429DC" w:rsidP="002B514A">
            <w:proofErr w:type="spellStart"/>
            <w:r w:rsidRPr="00722478">
              <w:t>Депонирани</w:t>
            </w:r>
            <w:proofErr w:type="spellEnd"/>
          </w:p>
          <w:p w:rsidR="00EB2979" w:rsidRPr="00722478" w:rsidRDefault="00EB2979" w:rsidP="00EB2979">
            <w:pPr>
              <w:numPr>
                <w:ilvl w:val="0"/>
                <w:numId w:val="22"/>
              </w:numPr>
            </w:pPr>
            <w:r>
              <w:rPr>
                <w:lang w:val="bg-BG"/>
              </w:rPr>
              <w:t>Строителни отпадъци</w:t>
            </w:r>
          </w:p>
          <w:p w:rsidR="009429DC" w:rsidRPr="00722478" w:rsidRDefault="00EB2979" w:rsidP="00EB2979">
            <w:pPr>
              <w:numPr>
                <w:ilvl w:val="0"/>
                <w:numId w:val="22"/>
              </w:numPr>
            </w:pPr>
            <w:r>
              <w:rPr>
                <w:lang w:val="bg-BG"/>
              </w:rPr>
              <w:t>Земни маси</w:t>
            </w:r>
          </w:p>
        </w:tc>
        <w:tc>
          <w:tcPr>
            <w:tcW w:w="1952" w:type="dxa"/>
            <w:shd w:val="clear" w:color="auto" w:fill="auto"/>
          </w:tcPr>
          <w:p w:rsidR="009429DC" w:rsidRPr="00722478" w:rsidRDefault="009429DC" w:rsidP="002B514A">
            <w:pPr>
              <w:jc w:val="right"/>
            </w:pPr>
            <w:r w:rsidRPr="00722478">
              <w:t>19 033.20</w:t>
            </w:r>
          </w:p>
          <w:p w:rsidR="00BE738B" w:rsidRDefault="00BE738B" w:rsidP="002B514A">
            <w:pPr>
              <w:jc w:val="right"/>
              <w:rPr>
                <w:lang w:val="bg-BG"/>
              </w:rPr>
            </w:pPr>
          </w:p>
          <w:p w:rsidR="009429DC" w:rsidRPr="00722478" w:rsidRDefault="009429DC" w:rsidP="002B514A">
            <w:pPr>
              <w:jc w:val="right"/>
            </w:pPr>
            <w:r w:rsidRPr="00722478">
              <w:t>3 196.80</w:t>
            </w:r>
          </w:p>
          <w:p w:rsidR="009429DC" w:rsidRPr="00722478" w:rsidRDefault="009429DC" w:rsidP="002B514A">
            <w:pPr>
              <w:jc w:val="right"/>
            </w:pPr>
            <w:r w:rsidRPr="00722478">
              <w:t>15 836.40</w:t>
            </w:r>
          </w:p>
        </w:tc>
        <w:tc>
          <w:tcPr>
            <w:tcW w:w="2020" w:type="dxa"/>
            <w:shd w:val="clear" w:color="auto" w:fill="auto"/>
          </w:tcPr>
          <w:p w:rsidR="009429DC" w:rsidRPr="00722478" w:rsidRDefault="009429DC" w:rsidP="002B514A">
            <w:pPr>
              <w:jc w:val="right"/>
            </w:pPr>
            <w:r w:rsidRPr="00722478">
              <w:t>9 036.0</w:t>
            </w:r>
            <w:r w:rsidR="001C54B4">
              <w:t>0</w:t>
            </w:r>
          </w:p>
          <w:p w:rsidR="00BE738B" w:rsidRDefault="00BE738B" w:rsidP="002B514A">
            <w:pPr>
              <w:jc w:val="right"/>
              <w:rPr>
                <w:lang w:val="bg-BG"/>
              </w:rPr>
            </w:pPr>
          </w:p>
          <w:p w:rsidR="009429DC" w:rsidRPr="00722478" w:rsidRDefault="009429DC" w:rsidP="002B514A">
            <w:pPr>
              <w:jc w:val="right"/>
            </w:pPr>
            <w:r w:rsidRPr="00722478">
              <w:t>765.0</w:t>
            </w:r>
            <w:r w:rsidR="001C54B4">
              <w:t>0</w:t>
            </w:r>
          </w:p>
          <w:p w:rsidR="009429DC" w:rsidRPr="00722478" w:rsidRDefault="009429DC" w:rsidP="002B514A">
            <w:pPr>
              <w:jc w:val="right"/>
            </w:pPr>
            <w:r w:rsidRPr="00722478">
              <w:t>8 271.0</w:t>
            </w:r>
            <w:r w:rsidR="001C54B4">
              <w:t>0</w:t>
            </w:r>
          </w:p>
        </w:tc>
        <w:tc>
          <w:tcPr>
            <w:tcW w:w="2020" w:type="dxa"/>
            <w:shd w:val="clear" w:color="auto" w:fill="auto"/>
          </w:tcPr>
          <w:p w:rsidR="009429DC" w:rsidRPr="00722478" w:rsidRDefault="009429DC" w:rsidP="002B514A">
            <w:pPr>
              <w:jc w:val="right"/>
            </w:pPr>
            <w:r w:rsidRPr="00722478">
              <w:t>17 029.80</w:t>
            </w:r>
          </w:p>
          <w:p w:rsidR="00BE738B" w:rsidRDefault="00BE738B" w:rsidP="002B514A">
            <w:pPr>
              <w:jc w:val="right"/>
              <w:rPr>
                <w:lang w:val="bg-BG"/>
              </w:rPr>
            </w:pPr>
          </w:p>
          <w:p w:rsidR="009429DC" w:rsidRPr="00722478" w:rsidRDefault="009429DC" w:rsidP="002B514A">
            <w:pPr>
              <w:jc w:val="right"/>
            </w:pPr>
            <w:r w:rsidRPr="00722478">
              <w:t>3 135.60</w:t>
            </w:r>
          </w:p>
          <w:p w:rsidR="009429DC" w:rsidRPr="00722478" w:rsidRDefault="009429DC" w:rsidP="002B514A">
            <w:pPr>
              <w:jc w:val="right"/>
            </w:pPr>
            <w:r w:rsidRPr="00722478">
              <w:t>13 894.20</w:t>
            </w:r>
          </w:p>
        </w:tc>
        <w:tc>
          <w:tcPr>
            <w:tcW w:w="2020" w:type="dxa"/>
            <w:shd w:val="clear" w:color="auto" w:fill="auto"/>
          </w:tcPr>
          <w:p w:rsidR="009429DC" w:rsidRPr="00722478" w:rsidRDefault="009429DC" w:rsidP="002B514A">
            <w:pPr>
              <w:jc w:val="right"/>
            </w:pPr>
            <w:r w:rsidRPr="00722478">
              <w:t>13 048.20</w:t>
            </w:r>
          </w:p>
          <w:p w:rsidR="00BE738B" w:rsidRDefault="00BE738B" w:rsidP="002B514A">
            <w:pPr>
              <w:jc w:val="right"/>
              <w:rPr>
                <w:lang w:val="bg-BG"/>
              </w:rPr>
            </w:pPr>
          </w:p>
          <w:p w:rsidR="009429DC" w:rsidRPr="00722478" w:rsidRDefault="001C54B4" w:rsidP="001C54B4">
            <w:pPr>
              <w:jc w:val="center"/>
            </w:pPr>
            <w:r>
              <w:t xml:space="preserve">  </w:t>
            </w:r>
            <w:r w:rsidR="009429DC" w:rsidRPr="00722478">
              <w:t>2 410.20</w:t>
            </w:r>
          </w:p>
          <w:p w:rsidR="009429DC" w:rsidRPr="00BE738B" w:rsidRDefault="009429DC" w:rsidP="00BE738B">
            <w:pPr>
              <w:jc w:val="center"/>
              <w:rPr>
                <w:lang w:val="bg-BG"/>
              </w:rPr>
            </w:pPr>
            <w:r w:rsidRPr="00722478">
              <w:t>10 638.0</w:t>
            </w:r>
            <w:r w:rsidR="00BE738B">
              <w:rPr>
                <w:lang w:val="bg-BG"/>
              </w:rPr>
              <w:t>0</w:t>
            </w:r>
          </w:p>
        </w:tc>
        <w:tc>
          <w:tcPr>
            <w:tcW w:w="2021" w:type="dxa"/>
            <w:shd w:val="clear" w:color="auto" w:fill="auto"/>
          </w:tcPr>
          <w:p w:rsidR="009429DC" w:rsidRPr="00722478" w:rsidRDefault="009429DC" w:rsidP="002B514A">
            <w:pPr>
              <w:jc w:val="right"/>
            </w:pPr>
            <w:r w:rsidRPr="00722478">
              <w:t>7 840.80</w:t>
            </w:r>
          </w:p>
          <w:p w:rsidR="00BE738B" w:rsidRDefault="00BE738B" w:rsidP="002B514A">
            <w:pPr>
              <w:jc w:val="right"/>
              <w:rPr>
                <w:lang w:val="bg-BG"/>
              </w:rPr>
            </w:pPr>
          </w:p>
          <w:p w:rsidR="009429DC" w:rsidRPr="00722478" w:rsidRDefault="009429DC" w:rsidP="002B514A">
            <w:pPr>
              <w:jc w:val="right"/>
            </w:pPr>
            <w:r w:rsidRPr="00722478">
              <w:t>1 191.60</w:t>
            </w:r>
          </w:p>
          <w:p w:rsidR="009429DC" w:rsidRPr="00722478" w:rsidRDefault="009429DC" w:rsidP="002B514A">
            <w:pPr>
              <w:jc w:val="right"/>
            </w:pPr>
            <w:r w:rsidRPr="00722478">
              <w:t>6 649.20</w:t>
            </w:r>
          </w:p>
        </w:tc>
      </w:tr>
    </w:tbl>
    <w:p w:rsidR="009429DC" w:rsidRDefault="009429DC" w:rsidP="009429DC">
      <w:pPr>
        <w:rPr>
          <w:rFonts w:eastAsiaTheme="majorEastAsia"/>
          <w:lang w:val="bg-BG" w:eastAsia="bg-BG"/>
        </w:rPr>
      </w:pPr>
    </w:p>
    <w:p w:rsidR="009429DC" w:rsidRDefault="009429DC" w:rsidP="009429DC">
      <w:pPr>
        <w:rPr>
          <w:rFonts w:eastAsiaTheme="majorEastAsia"/>
          <w:lang w:val="bg-BG" w:eastAsia="bg-BG"/>
        </w:rPr>
      </w:pPr>
    </w:p>
    <w:p w:rsidR="009429DC" w:rsidRDefault="009429DC" w:rsidP="009429DC">
      <w:pPr>
        <w:rPr>
          <w:rFonts w:eastAsiaTheme="majorEastAsia"/>
          <w:lang w:val="bg-BG" w:eastAsia="bg-BG"/>
        </w:rPr>
      </w:pPr>
    </w:p>
    <w:p w:rsidR="009429DC" w:rsidRPr="009429DC" w:rsidRDefault="009429DC" w:rsidP="009429DC">
      <w:pPr>
        <w:rPr>
          <w:rFonts w:eastAsiaTheme="majorEastAsia"/>
          <w:lang w:val="bg-BG" w:eastAsia="bg-BG"/>
        </w:rPr>
      </w:pPr>
    </w:p>
    <w:p w:rsidR="009E4886" w:rsidRDefault="009E4886" w:rsidP="00FA78B3">
      <w:pPr>
        <w:pStyle w:val="1"/>
        <w:keepLines/>
        <w:pageBreakBefore w:val="0"/>
        <w:numPr>
          <w:ilvl w:val="0"/>
          <w:numId w:val="1"/>
        </w:numPr>
        <w:spacing w:before="0" w:after="120"/>
        <w:rPr>
          <w:rFonts w:ascii="Times New Roman" w:hAnsi="Times New Roman" w:cs="Times New Roman"/>
          <w:i/>
          <w:sz w:val="20"/>
          <w:szCs w:val="20"/>
        </w:rPr>
      </w:pPr>
      <w:bookmarkStart w:id="16" w:name="_Toc79317853"/>
      <w:r w:rsidRPr="009E4886">
        <w:rPr>
          <w:rFonts w:ascii="Times New Roman" w:eastAsiaTheme="majorEastAsia" w:hAnsi="Times New Roman" w:cs="Times New Roman"/>
          <w:bCs w:val="0"/>
          <w:kern w:val="0"/>
          <w:sz w:val="24"/>
          <w:szCs w:val="24"/>
          <w:lang w:eastAsia="en-US"/>
        </w:rPr>
        <w:t>Производствени отпадъци</w:t>
      </w:r>
      <w:bookmarkEnd w:id="16"/>
    </w:p>
    <w:p w:rsidR="009E4886" w:rsidRDefault="009E4886" w:rsidP="00FA78B3">
      <w:pPr>
        <w:spacing w:after="120"/>
        <w:ind w:right="-329"/>
        <w:jc w:val="both"/>
        <w:rPr>
          <w:lang w:val="bg-BG" w:eastAsia="bg-BG"/>
        </w:rPr>
      </w:pPr>
      <w:r w:rsidRPr="00295507">
        <w:rPr>
          <w:lang w:val="bg-BG" w:eastAsia="bg-BG"/>
        </w:rPr>
        <w:t>Основните източници на производствени отпадъци са производствените единици, съсредоточе</w:t>
      </w:r>
      <w:r>
        <w:rPr>
          <w:lang w:val="bg-BG" w:eastAsia="bg-BG"/>
        </w:rPr>
        <w:t>ни предимно в общинския център и са представени по отрасли по-долу.</w:t>
      </w:r>
    </w:p>
    <w:p w:rsidR="001F5165" w:rsidRDefault="006C3365" w:rsidP="00FA78B3">
      <w:pPr>
        <w:spacing w:after="120"/>
        <w:ind w:right="-284"/>
        <w:jc w:val="both"/>
        <w:rPr>
          <w:rFonts w:eastAsia="Calibri"/>
          <w:lang w:val="bg-BG"/>
        </w:rPr>
      </w:pPr>
      <w:r>
        <w:rPr>
          <w:rFonts w:eastAsia="Calibri"/>
          <w:lang w:val="bg-BG"/>
        </w:rPr>
        <w:t>На  територията на о</w:t>
      </w:r>
      <w:r w:rsidR="00F6373A" w:rsidRPr="00F6373A">
        <w:rPr>
          <w:rFonts w:eastAsia="Calibri"/>
          <w:lang w:val="bg-BG"/>
        </w:rPr>
        <w:t xml:space="preserve">бщина </w:t>
      </w:r>
      <w:r w:rsidR="00BA2996">
        <w:rPr>
          <w:bCs/>
          <w:iCs/>
          <w:lang w:val="bg-BG"/>
        </w:rPr>
        <w:t>Благоевград</w:t>
      </w:r>
      <w:r w:rsidR="00F6373A" w:rsidRPr="00F6373A">
        <w:rPr>
          <w:rFonts w:eastAsia="Calibri"/>
          <w:lang w:val="bg-BG"/>
        </w:rPr>
        <w:t xml:space="preserve"> развиват дейност предприятия от различни отрасли на икономиката. </w:t>
      </w:r>
      <w:r w:rsidR="001F5165" w:rsidRPr="001F5165">
        <w:rPr>
          <w:rFonts w:eastAsia="Calibri"/>
          <w:lang w:val="bg-BG"/>
        </w:rPr>
        <w:t>Предприятията, които развиват дейност на територията на общината са:</w:t>
      </w:r>
    </w:p>
    <w:p w:rsidR="00BA2996" w:rsidRPr="00722478" w:rsidRDefault="00BA2996" w:rsidP="00BA2996">
      <w:pPr>
        <w:numPr>
          <w:ilvl w:val="1"/>
          <w:numId w:val="23"/>
        </w:numPr>
      </w:pPr>
      <w:r w:rsidRPr="00722478">
        <w:t>„</w:t>
      </w:r>
      <w:proofErr w:type="spellStart"/>
      <w:r w:rsidRPr="00722478">
        <w:t>Карлсберг</w:t>
      </w:r>
      <w:proofErr w:type="spellEnd"/>
      <w:r w:rsidRPr="00722478">
        <w:t xml:space="preserve"> </w:t>
      </w:r>
      <w:proofErr w:type="spellStart"/>
      <w:r w:rsidRPr="00722478">
        <w:t>България</w:t>
      </w:r>
      <w:proofErr w:type="spellEnd"/>
      <w:r w:rsidRPr="00722478">
        <w:t xml:space="preserve">” АД </w:t>
      </w:r>
      <w:proofErr w:type="spellStart"/>
      <w:r w:rsidRPr="00722478">
        <w:t>Пивоварна</w:t>
      </w:r>
      <w:proofErr w:type="spellEnd"/>
      <w:r w:rsidRPr="00722478">
        <w:t xml:space="preserve"> </w:t>
      </w:r>
      <w:proofErr w:type="spellStart"/>
      <w:r w:rsidRPr="00722478">
        <w:t>Пиринско</w:t>
      </w:r>
      <w:proofErr w:type="spellEnd"/>
    </w:p>
    <w:p w:rsidR="00BA2996" w:rsidRPr="00722478" w:rsidRDefault="00BA2996" w:rsidP="00BA2996">
      <w:pPr>
        <w:numPr>
          <w:ilvl w:val="1"/>
          <w:numId w:val="23"/>
        </w:numPr>
      </w:pPr>
      <w:r w:rsidRPr="00722478">
        <w:t>„</w:t>
      </w:r>
      <w:proofErr w:type="spellStart"/>
      <w:r w:rsidRPr="00722478">
        <w:t>Оттобок</w:t>
      </w:r>
      <w:proofErr w:type="spellEnd"/>
      <w:r w:rsidRPr="00722478">
        <w:t xml:space="preserve"> </w:t>
      </w:r>
      <w:proofErr w:type="spellStart"/>
      <w:r w:rsidRPr="00722478">
        <w:t>Манюфекчъринг</w:t>
      </w:r>
      <w:proofErr w:type="spellEnd"/>
      <w:r w:rsidRPr="00722478">
        <w:t xml:space="preserve"> </w:t>
      </w:r>
      <w:proofErr w:type="spellStart"/>
      <w:r w:rsidRPr="00722478">
        <w:t>България</w:t>
      </w:r>
      <w:proofErr w:type="spellEnd"/>
      <w:r w:rsidRPr="00722478">
        <w:t>” ЕООД</w:t>
      </w:r>
    </w:p>
    <w:p w:rsidR="00BA2996" w:rsidRPr="00722478" w:rsidRDefault="00BA2996" w:rsidP="00BA2996">
      <w:pPr>
        <w:numPr>
          <w:ilvl w:val="1"/>
          <w:numId w:val="23"/>
        </w:numPr>
      </w:pPr>
      <w:r w:rsidRPr="00722478">
        <w:t>„</w:t>
      </w:r>
      <w:proofErr w:type="spellStart"/>
      <w:r w:rsidRPr="00722478">
        <w:t>Карол</w:t>
      </w:r>
      <w:proofErr w:type="spellEnd"/>
      <w:r w:rsidRPr="00722478">
        <w:t xml:space="preserve"> </w:t>
      </w:r>
      <w:proofErr w:type="spellStart"/>
      <w:r w:rsidRPr="00722478">
        <w:t>Фернандес</w:t>
      </w:r>
      <w:proofErr w:type="spellEnd"/>
      <w:r w:rsidRPr="00722478">
        <w:t xml:space="preserve"> </w:t>
      </w:r>
      <w:proofErr w:type="spellStart"/>
      <w:r w:rsidRPr="00722478">
        <w:t>Мийт</w:t>
      </w:r>
      <w:proofErr w:type="spellEnd"/>
      <w:r w:rsidRPr="00722478">
        <w:t>” (КФМ) ООД</w:t>
      </w:r>
    </w:p>
    <w:p w:rsidR="00BA2996" w:rsidRPr="00722478" w:rsidRDefault="00BA2996" w:rsidP="00BA2996">
      <w:pPr>
        <w:numPr>
          <w:ilvl w:val="1"/>
          <w:numId w:val="23"/>
        </w:numPr>
      </w:pPr>
      <w:r w:rsidRPr="00722478">
        <w:t>„</w:t>
      </w:r>
      <w:proofErr w:type="spellStart"/>
      <w:r w:rsidRPr="00722478">
        <w:t>Мебелфаб</w:t>
      </w:r>
      <w:proofErr w:type="spellEnd"/>
      <w:r w:rsidRPr="00722478">
        <w:t>” АД</w:t>
      </w:r>
    </w:p>
    <w:p w:rsidR="00BA2996" w:rsidRPr="00722478" w:rsidRDefault="00BA2996" w:rsidP="00BA2996">
      <w:pPr>
        <w:numPr>
          <w:ilvl w:val="1"/>
          <w:numId w:val="23"/>
        </w:numPr>
      </w:pPr>
      <w:r w:rsidRPr="00722478">
        <w:t>„</w:t>
      </w:r>
      <w:proofErr w:type="spellStart"/>
      <w:r w:rsidRPr="00722478">
        <w:t>Дековис</w:t>
      </w:r>
      <w:proofErr w:type="spellEnd"/>
      <w:r w:rsidRPr="00722478">
        <w:t>” ООД</w:t>
      </w:r>
    </w:p>
    <w:p w:rsidR="00BA2996" w:rsidRPr="00722478" w:rsidRDefault="006C3365" w:rsidP="00BA2996">
      <w:pPr>
        <w:numPr>
          <w:ilvl w:val="1"/>
          <w:numId w:val="23"/>
        </w:numPr>
      </w:pPr>
      <w:r>
        <w:rPr>
          <w:lang w:val="bg-BG"/>
        </w:rPr>
        <w:t xml:space="preserve">  </w:t>
      </w:r>
      <w:proofErr w:type="spellStart"/>
      <w:r w:rsidR="00BA2996" w:rsidRPr="00722478">
        <w:t>Винарска</w:t>
      </w:r>
      <w:proofErr w:type="spellEnd"/>
      <w:r w:rsidR="00BA2996" w:rsidRPr="00722478">
        <w:t xml:space="preserve"> </w:t>
      </w:r>
      <w:proofErr w:type="spellStart"/>
      <w:r w:rsidR="00BA2996" w:rsidRPr="00722478">
        <w:t>изба</w:t>
      </w:r>
      <w:proofErr w:type="spellEnd"/>
      <w:r w:rsidR="00BA2996" w:rsidRPr="00722478">
        <w:t xml:space="preserve"> </w:t>
      </w:r>
      <w:proofErr w:type="spellStart"/>
      <w:r w:rsidR="00BA2996" w:rsidRPr="00722478">
        <w:t>Логодаж</w:t>
      </w:r>
      <w:proofErr w:type="spellEnd"/>
    </w:p>
    <w:p w:rsidR="00BA2996" w:rsidRPr="00722478" w:rsidRDefault="00BA2996" w:rsidP="00BA2996">
      <w:pPr>
        <w:numPr>
          <w:ilvl w:val="1"/>
          <w:numId w:val="23"/>
        </w:numPr>
      </w:pPr>
      <w:r w:rsidRPr="00722478">
        <w:t>„</w:t>
      </w:r>
      <w:proofErr w:type="spellStart"/>
      <w:r w:rsidRPr="00722478">
        <w:t>Ванико</w:t>
      </w:r>
      <w:proofErr w:type="spellEnd"/>
      <w:r w:rsidRPr="00722478">
        <w:t>” ООД</w:t>
      </w:r>
    </w:p>
    <w:p w:rsidR="00BA2996" w:rsidRPr="00722478" w:rsidRDefault="00BA2996" w:rsidP="00BA2996">
      <w:pPr>
        <w:numPr>
          <w:ilvl w:val="1"/>
          <w:numId w:val="23"/>
        </w:numPr>
      </w:pPr>
      <w:r w:rsidRPr="00722478">
        <w:t>„</w:t>
      </w:r>
      <w:proofErr w:type="spellStart"/>
      <w:r w:rsidRPr="00722478">
        <w:t>Еко</w:t>
      </w:r>
      <w:proofErr w:type="spellEnd"/>
      <w:r w:rsidRPr="00722478">
        <w:t xml:space="preserve"> </w:t>
      </w:r>
      <w:proofErr w:type="spellStart"/>
      <w:r w:rsidRPr="00722478">
        <w:t>Ботълс</w:t>
      </w:r>
      <w:proofErr w:type="spellEnd"/>
      <w:r w:rsidRPr="00722478">
        <w:t>” ЕООД</w:t>
      </w:r>
    </w:p>
    <w:p w:rsidR="00BA2996" w:rsidRPr="00722478" w:rsidRDefault="00BA2996" w:rsidP="00BA2996">
      <w:pPr>
        <w:numPr>
          <w:ilvl w:val="1"/>
          <w:numId w:val="23"/>
        </w:numPr>
      </w:pPr>
      <w:r w:rsidRPr="00722478">
        <w:t>„</w:t>
      </w:r>
      <w:proofErr w:type="spellStart"/>
      <w:r w:rsidRPr="00722478">
        <w:t>Ивел</w:t>
      </w:r>
      <w:proofErr w:type="spellEnd"/>
      <w:r w:rsidRPr="00722478">
        <w:t xml:space="preserve"> 93” ЕООД</w:t>
      </w:r>
    </w:p>
    <w:p w:rsidR="00BA2996" w:rsidRPr="00722478" w:rsidRDefault="00BA2996" w:rsidP="00BA2996">
      <w:pPr>
        <w:numPr>
          <w:ilvl w:val="1"/>
          <w:numId w:val="23"/>
        </w:numPr>
      </w:pPr>
      <w:r w:rsidRPr="00722478">
        <w:t>„</w:t>
      </w:r>
      <w:proofErr w:type="spellStart"/>
      <w:r w:rsidRPr="00722478">
        <w:t>Хидроенергийна</w:t>
      </w:r>
      <w:proofErr w:type="spellEnd"/>
      <w:r w:rsidRPr="00722478">
        <w:t xml:space="preserve"> </w:t>
      </w:r>
      <w:proofErr w:type="spellStart"/>
      <w:r w:rsidRPr="00722478">
        <w:t>компания</w:t>
      </w:r>
      <w:proofErr w:type="spellEnd"/>
      <w:r w:rsidRPr="00722478">
        <w:t>” АД</w:t>
      </w:r>
    </w:p>
    <w:p w:rsidR="00BA2996" w:rsidRDefault="00BA2996" w:rsidP="00BA2996">
      <w:pPr>
        <w:numPr>
          <w:ilvl w:val="1"/>
          <w:numId w:val="23"/>
        </w:numPr>
      </w:pPr>
      <w:r w:rsidRPr="00722478">
        <w:t>„</w:t>
      </w:r>
      <w:proofErr w:type="spellStart"/>
      <w:r w:rsidRPr="00722478">
        <w:t>Струматекс</w:t>
      </w:r>
      <w:proofErr w:type="spellEnd"/>
      <w:r w:rsidRPr="00722478">
        <w:t>” АД</w:t>
      </w:r>
    </w:p>
    <w:p w:rsidR="006C3365" w:rsidRPr="006C3365" w:rsidRDefault="006C3365" w:rsidP="00BA2996">
      <w:pPr>
        <w:numPr>
          <w:ilvl w:val="1"/>
          <w:numId w:val="23"/>
        </w:numPr>
      </w:pPr>
      <w:r>
        <w:rPr>
          <w:lang w:val="bg-BG"/>
        </w:rPr>
        <w:t>„Благоевград БТ“ АД</w:t>
      </w:r>
    </w:p>
    <w:p w:rsidR="006C3365" w:rsidRPr="00722478" w:rsidRDefault="006C3365" w:rsidP="00BA2996">
      <w:pPr>
        <w:numPr>
          <w:ilvl w:val="1"/>
          <w:numId w:val="23"/>
        </w:numPr>
      </w:pPr>
      <w:r>
        <w:rPr>
          <w:lang w:val="bg-BG"/>
        </w:rPr>
        <w:t xml:space="preserve">  ЕТ „Анжела Лазова-Висота“</w:t>
      </w:r>
    </w:p>
    <w:p w:rsidR="00BA2996" w:rsidRPr="001F5165" w:rsidRDefault="00BA2996" w:rsidP="00FA78B3">
      <w:pPr>
        <w:spacing w:after="120"/>
        <w:ind w:right="-284"/>
        <w:jc w:val="both"/>
        <w:rPr>
          <w:rFonts w:eastAsia="Calibri"/>
          <w:lang w:val="bg-BG"/>
        </w:rPr>
      </w:pPr>
    </w:p>
    <w:p w:rsidR="001F5165" w:rsidRPr="001F5165" w:rsidRDefault="001F5165" w:rsidP="00FA78B3">
      <w:pPr>
        <w:spacing w:after="120"/>
        <w:ind w:right="-329"/>
        <w:jc w:val="both"/>
        <w:rPr>
          <w:lang w:val="bg-BG"/>
        </w:rPr>
      </w:pPr>
      <w:r w:rsidRPr="001F5165">
        <w:rPr>
          <w:lang w:val="bg-BG"/>
        </w:rPr>
        <w:t xml:space="preserve">Отпадъците от производствената дейност на фирмите на територията на община </w:t>
      </w:r>
      <w:r w:rsidR="00220A92">
        <w:rPr>
          <w:lang w:val="bg-BG"/>
        </w:rPr>
        <w:t>Благоевград</w:t>
      </w:r>
      <w:r w:rsidRPr="001F5165">
        <w:rPr>
          <w:lang w:val="bg-BG"/>
        </w:rPr>
        <w:t xml:space="preserve">, които имат основно характер на производствени неопасни отпадъци се съхраняват на отредени площадки на територията на производствените предприятия и съгласно писмени договори се предават на лица, които имат право да извършват последващи дейности по третиране на отпадъци. </w:t>
      </w:r>
    </w:p>
    <w:p w:rsidR="003D2FB8" w:rsidRDefault="003D2FB8" w:rsidP="00FA78B3">
      <w:pPr>
        <w:spacing w:after="120"/>
        <w:ind w:right="-329"/>
        <w:jc w:val="both"/>
        <w:rPr>
          <w:lang w:val="bg-BG"/>
        </w:rPr>
      </w:pPr>
      <w:r>
        <w:rPr>
          <w:lang w:val="bg-BG"/>
        </w:rPr>
        <w:t xml:space="preserve">Съгласно действащото законодателство фирмите не предоставят информация за количествата на образуваните отпадъци и методите за третирането им на общината. Поради тази причина Община </w:t>
      </w:r>
      <w:r w:rsidR="004D1A6A">
        <w:rPr>
          <w:lang w:val="bg-BG"/>
        </w:rPr>
        <w:t>Благоевград</w:t>
      </w:r>
      <w:r>
        <w:rPr>
          <w:lang w:val="bg-BG"/>
        </w:rPr>
        <w:t xml:space="preserve"> не разполага с конкретна информация за </w:t>
      </w:r>
      <w:r>
        <w:rPr>
          <w:lang w:val="bg-BG"/>
        </w:rPr>
        <w:lastRenderedPageBreak/>
        <w:t>количества образувани, рециклирани и оползотворени отпадъци за фирмите, извършващи дейност на нейна територия.</w:t>
      </w:r>
    </w:p>
    <w:p w:rsidR="003D2FB8" w:rsidRDefault="003D2FB8" w:rsidP="00FA78B3">
      <w:pPr>
        <w:pStyle w:val="1"/>
        <w:keepLines/>
        <w:pageBreakBefore w:val="0"/>
        <w:numPr>
          <w:ilvl w:val="0"/>
          <w:numId w:val="1"/>
        </w:numPr>
        <w:spacing w:before="0" w:after="120"/>
        <w:rPr>
          <w:rFonts w:ascii="Times New Roman" w:eastAsiaTheme="majorEastAsia" w:hAnsi="Times New Roman" w:cs="Times New Roman"/>
          <w:bCs w:val="0"/>
          <w:kern w:val="0"/>
          <w:sz w:val="24"/>
          <w:szCs w:val="24"/>
          <w:lang w:eastAsia="en-US"/>
        </w:rPr>
      </w:pPr>
      <w:bookmarkStart w:id="17" w:name="_Toc79317854"/>
      <w:r w:rsidRPr="003D2FB8">
        <w:rPr>
          <w:rFonts w:ascii="Times New Roman" w:eastAsiaTheme="majorEastAsia" w:hAnsi="Times New Roman" w:cs="Times New Roman"/>
          <w:bCs w:val="0"/>
          <w:kern w:val="0"/>
          <w:sz w:val="24"/>
          <w:szCs w:val="24"/>
          <w:lang w:eastAsia="en-US"/>
        </w:rPr>
        <w:t>Утайки от ГПСОВ</w:t>
      </w:r>
      <w:bookmarkEnd w:id="17"/>
    </w:p>
    <w:p w:rsidR="003D69DA" w:rsidRPr="00E26A4E" w:rsidRDefault="003D69DA" w:rsidP="003D69DA">
      <w:pPr>
        <w:jc w:val="both"/>
        <w:rPr>
          <w:lang w:val="bg-BG"/>
        </w:rPr>
      </w:pPr>
      <w:r w:rsidRPr="00E26A4E">
        <w:rPr>
          <w:lang w:val="bg-BG"/>
        </w:rPr>
        <w:t>Извършвана е реконструкция на ВиК мрежата на Благоевград. През 2009 г. стартира експлоатацията на ГПСОВ гр. Благоевград, която пречиства отпадъчните битови и промишлени води на Благоевград</w:t>
      </w:r>
      <w:r w:rsidR="001F7D6B">
        <w:rPr>
          <w:lang w:val="bg-BG"/>
        </w:rPr>
        <w:t>,</w:t>
      </w:r>
      <w:r w:rsidRPr="00E26A4E">
        <w:rPr>
          <w:lang w:val="bg-BG"/>
        </w:rPr>
        <w:t xml:space="preserve"> </w:t>
      </w:r>
      <w:r w:rsidR="001F7D6B">
        <w:rPr>
          <w:lang w:val="bg-BG"/>
        </w:rPr>
        <w:t>с. Еленово, с. Рилци и с. Бело поле</w:t>
      </w:r>
      <w:r w:rsidRPr="00E26A4E">
        <w:rPr>
          <w:lang w:val="bg-BG"/>
        </w:rPr>
        <w:t>. Обектът е включен в списъка за Задължителен контрол през 2012 г. С изключение на гр. Благоевград всички населени места в териториалния обхват са без изградени ПСОВ.</w:t>
      </w:r>
    </w:p>
    <w:p w:rsidR="003D69DA" w:rsidRPr="00E26A4E" w:rsidRDefault="003D69DA" w:rsidP="00E26A4E">
      <w:pPr>
        <w:jc w:val="both"/>
        <w:rPr>
          <w:lang w:val="bg-BG"/>
        </w:rPr>
      </w:pPr>
    </w:p>
    <w:p w:rsidR="00E26A4E" w:rsidRPr="00E26A4E" w:rsidRDefault="00E26A4E" w:rsidP="00E26A4E">
      <w:pPr>
        <w:jc w:val="both"/>
        <w:rPr>
          <w:lang w:val="bg-BG"/>
        </w:rPr>
      </w:pPr>
      <w:r w:rsidRPr="00E26A4E">
        <w:rPr>
          <w:lang w:val="bg-BG"/>
        </w:rPr>
        <w:t>През после</w:t>
      </w:r>
      <w:r w:rsidR="00BC0686">
        <w:rPr>
          <w:lang w:val="bg-BG"/>
        </w:rPr>
        <w:t xml:space="preserve">дните години утайките от ПСОВ - </w:t>
      </w:r>
      <w:r w:rsidRPr="00E26A4E">
        <w:rPr>
          <w:lang w:val="bg-BG"/>
        </w:rPr>
        <w:t xml:space="preserve">Благоевград след </w:t>
      </w:r>
      <w:r w:rsidR="00BC0686">
        <w:rPr>
          <w:lang w:val="bg-BG"/>
        </w:rPr>
        <w:t xml:space="preserve">обработка с бактериален </w:t>
      </w:r>
      <w:proofErr w:type="spellStart"/>
      <w:r w:rsidR="00BC0686">
        <w:rPr>
          <w:lang w:val="bg-BG"/>
        </w:rPr>
        <w:t>инукулант</w:t>
      </w:r>
      <w:proofErr w:type="spellEnd"/>
      <w:r w:rsidR="00BC0686">
        <w:rPr>
          <w:lang w:val="bg-BG"/>
        </w:rPr>
        <w:t xml:space="preserve"> </w:t>
      </w:r>
      <w:r w:rsidR="00BC0686" w:rsidRPr="00E26A4E">
        <w:rPr>
          <w:lang w:val="bg-BG"/>
        </w:rPr>
        <w:t xml:space="preserve">на собствена площадка </w:t>
      </w:r>
      <w:r w:rsidR="00BC0686">
        <w:rPr>
          <w:lang w:val="bg-BG"/>
        </w:rPr>
        <w:t xml:space="preserve">се </w:t>
      </w:r>
      <w:r w:rsidRPr="00E26A4E">
        <w:rPr>
          <w:lang w:val="bg-BG"/>
        </w:rPr>
        <w:t>изсушава</w:t>
      </w:r>
      <w:r w:rsidR="00BC0686">
        <w:rPr>
          <w:lang w:val="bg-BG"/>
        </w:rPr>
        <w:t>т и в последствие могат да</w:t>
      </w:r>
      <w:r w:rsidRPr="00E26A4E">
        <w:rPr>
          <w:lang w:val="bg-BG"/>
        </w:rPr>
        <w:t xml:space="preserve"> се използват за наторяване на земеделски земи и рекултивация на нарушени терени. За дейностите по оползотворяване са издавани документи по ЗУО, и такива не са открити в регистрите на РИОСВ-Благоевград и ИАОС, гр. София.</w:t>
      </w:r>
    </w:p>
    <w:p w:rsidR="00E26A4E" w:rsidRDefault="00E26A4E" w:rsidP="00E26A4E">
      <w:pPr>
        <w:jc w:val="both"/>
        <w:rPr>
          <w:lang w:val="bg-BG"/>
        </w:rPr>
      </w:pPr>
    </w:p>
    <w:p w:rsidR="00E26A4E" w:rsidRDefault="00E26A4E" w:rsidP="00E26A4E">
      <w:pPr>
        <w:jc w:val="both"/>
        <w:rPr>
          <w:lang w:val="bg-BG"/>
        </w:rPr>
      </w:pPr>
      <w:r>
        <w:rPr>
          <w:lang w:val="bg-BG"/>
        </w:rPr>
        <w:t>Данните за образуваните утайки са представени в следващата таблица.</w:t>
      </w:r>
    </w:p>
    <w:p w:rsidR="00E26A4E" w:rsidRDefault="00E26A4E" w:rsidP="00E26A4E">
      <w:pPr>
        <w:jc w:val="both"/>
        <w:rPr>
          <w:b/>
          <w:lang w:val="bg-BG"/>
        </w:rPr>
      </w:pPr>
    </w:p>
    <w:p w:rsidR="00E26A4E" w:rsidRDefault="00E26A4E" w:rsidP="00E26A4E">
      <w:pPr>
        <w:jc w:val="both"/>
        <w:rPr>
          <w:lang w:val="bg-BG"/>
        </w:rPr>
      </w:pPr>
      <w:r w:rsidRPr="00DA49AA">
        <w:rPr>
          <w:b/>
          <w:lang w:val="bg-BG"/>
        </w:rPr>
        <w:t>Таблица №</w:t>
      </w:r>
      <w:r w:rsidRPr="00DA49AA">
        <w:rPr>
          <w:b/>
        </w:rPr>
        <w:fldChar w:fldCharType="begin"/>
      </w:r>
      <w:r w:rsidRPr="00DA49AA">
        <w:rPr>
          <w:b/>
          <w:lang w:val="bg-BG"/>
        </w:rPr>
        <w:instrText xml:space="preserve"> </w:instrText>
      </w:r>
      <w:r w:rsidRPr="00DA49AA">
        <w:rPr>
          <w:b/>
        </w:rPr>
        <w:instrText>SEQ</w:instrText>
      </w:r>
      <w:r w:rsidRPr="00DA49AA">
        <w:rPr>
          <w:b/>
          <w:lang w:val="bg-BG"/>
        </w:rPr>
        <w:instrText xml:space="preserve"> Таблица \* </w:instrText>
      </w:r>
      <w:r w:rsidRPr="00DA49AA">
        <w:rPr>
          <w:b/>
        </w:rPr>
        <w:instrText>ARABIC</w:instrText>
      </w:r>
      <w:r w:rsidRPr="00DA49AA">
        <w:rPr>
          <w:b/>
          <w:lang w:val="bg-BG"/>
        </w:rPr>
        <w:instrText xml:space="preserve"> </w:instrText>
      </w:r>
      <w:r w:rsidRPr="00DA49AA">
        <w:rPr>
          <w:b/>
        </w:rPr>
        <w:fldChar w:fldCharType="separate"/>
      </w:r>
      <w:r w:rsidR="00F75F9E">
        <w:rPr>
          <w:b/>
          <w:noProof/>
        </w:rPr>
        <w:t>8</w:t>
      </w:r>
      <w:r w:rsidRPr="00DA49AA">
        <w:rPr>
          <w:b/>
          <w:lang w:val="bg-BG"/>
        </w:rPr>
        <w:fldChar w:fldCharType="end"/>
      </w:r>
      <w:r w:rsidRPr="00DA49AA">
        <w:rPr>
          <w:b/>
          <w:lang w:val="bg-BG"/>
        </w:rPr>
        <w:t xml:space="preserve"> </w:t>
      </w:r>
      <w:r w:rsidRPr="0089052A">
        <w:rPr>
          <w:i/>
          <w:lang w:val="bg-BG"/>
        </w:rPr>
        <w:t>Количества</w:t>
      </w:r>
      <w:r>
        <w:rPr>
          <w:i/>
          <w:lang w:val="bg-BG"/>
        </w:rPr>
        <w:t xml:space="preserve"> образувани утайки от ГПСОВ</w:t>
      </w:r>
    </w:p>
    <w:p w:rsidR="00E26A4E" w:rsidRDefault="00E26A4E" w:rsidP="00E26A4E">
      <w:pPr>
        <w:jc w:val="both"/>
        <w:rPr>
          <w:lang w:val="bg-BG"/>
        </w:rPr>
      </w:pPr>
    </w:p>
    <w:tbl>
      <w:tblPr>
        <w:tblW w:w="9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4"/>
        <w:gridCol w:w="1580"/>
        <w:gridCol w:w="1436"/>
        <w:gridCol w:w="1580"/>
        <w:gridCol w:w="1436"/>
        <w:gridCol w:w="1293"/>
      </w:tblGrid>
      <w:tr w:rsidR="00E26A4E" w:rsidRPr="00A74E66" w:rsidTr="00E26A4E">
        <w:trPr>
          <w:trHeight w:val="1082"/>
        </w:trPr>
        <w:tc>
          <w:tcPr>
            <w:tcW w:w="1954" w:type="dxa"/>
            <w:shd w:val="clear" w:color="auto" w:fill="auto"/>
          </w:tcPr>
          <w:p w:rsidR="00E26A4E" w:rsidRPr="00A74E66" w:rsidRDefault="00E26A4E" w:rsidP="002B514A">
            <w:pPr>
              <w:ind w:left="360"/>
              <w:jc w:val="center"/>
              <w:rPr>
                <w:b/>
              </w:rPr>
            </w:pPr>
            <w:proofErr w:type="spellStart"/>
            <w:r w:rsidRPr="00A74E66">
              <w:rPr>
                <w:b/>
              </w:rPr>
              <w:t>Утайки</w:t>
            </w:r>
            <w:proofErr w:type="spellEnd"/>
            <w:r w:rsidRPr="00A74E66">
              <w:rPr>
                <w:b/>
              </w:rPr>
              <w:t xml:space="preserve"> </w:t>
            </w:r>
            <w:proofErr w:type="spellStart"/>
            <w:r w:rsidRPr="00A74E66">
              <w:rPr>
                <w:b/>
              </w:rPr>
              <w:t>от</w:t>
            </w:r>
            <w:proofErr w:type="spellEnd"/>
            <w:r w:rsidRPr="00A74E66">
              <w:rPr>
                <w:b/>
              </w:rPr>
              <w:t xml:space="preserve"> ГПСОВ</w:t>
            </w:r>
          </w:p>
        </w:tc>
        <w:tc>
          <w:tcPr>
            <w:tcW w:w="1580" w:type="dxa"/>
            <w:shd w:val="clear" w:color="auto" w:fill="auto"/>
          </w:tcPr>
          <w:p w:rsidR="00E26A4E" w:rsidRPr="00A74E66" w:rsidRDefault="00E26A4E" w:rsidP="002B514A">
            <w:pPr>
              <w:jc w:val="center"/>
              <w:rPr>
                <w:b/>
              </w:rPr>
            </w:pPr>
          </w:p>
          <w:p w:rsidR="00E26A4E" w:rsidRPr="00A74E66" w:rsidRDefault="00E26A4E" w:rsidP="002B514A">
            <w:pPr>
              <w:jc w:val="center"/>
              <w:rPr>
                <w:b/>
              </w:rPr>
            </w:pPr>
            <w:r w:rsidRPr="00A74E66">
              <w:rPr>
                <w:b/>
              </w:rPr>
              <w:t>2016 г.</w:t>
            </w:r>
          </w:p>
        </w:tc>
        <w:tc>
          <w:tcPr>
            <w:tcW w:w="1436" w:type="dxa"/>
            <w:shd w:val="clear" w:color="auto" w:fill="auto"/>
          </w:tcPr>
          <w:p w:rsidR="00E26A4E" w:rsidRPr="00A74E66" w:rsidRDefault="00E26A4E" w:rsidP="002B514A">
            <w:pPr>
              <w:jc w:val="center"/>
              <w:rPr>
                <w:b/>
              </w:rPr>
            </w:pPr>
          </w:p>
          <w:p w:rsidR="00E26A4E" w:rsidRPr="00A74E66" w:rsidRDefault="00E26A4E" w:rsidP="002B514A">
            <w:pPr>
              <w:jc w:val="center"/>
              <w:rPr>
                <w:b/>
              </w:rPr>
            </w:pPr>
            <w:r w:rsidRPr="00A74E66">
              <w:rPr>
                <w:b/>
              </w:rPr>
              <w:t>2017 г.</w:t>
            </w:r>
          </w:p>
        </w:tc>
        <w:tc>
          <w:tcPr>
            <w:tcW w:w="1580" w:type="dxa"/>
            <w:shd w:val="clear" w:color="auto" w:fill="auto"/>
          </w:tcPr>
          <w:p w:rsidR="00E26A4E" w:rsidRPr="00A74E66" w:rsidRDefault="00E26A4E" w:rsidP="002B514A">
            <w:pPr>
              <w:jc w:val="center"/>
              <w:rPr>
                <w:b/>
              </w:rPr>
            </w:pPr>
          </w:p>
          <w:p w:rsidR="00E26A4E" w:rsidRPr="00A74E66" w:rsidRDefault="00E26A4E" w:rsidP="002B514A">
            <w:pPr>
              <w:jc w:val="center"/>
              <w:rPr>
                <w:b/>
              </w:rPr>
            </w:pPr>
            <w:r w:rsidRPr="00A74E66">
              <w:rPr>
                <w:b/>
              </w:rPr>
              <w:t>2018 г.</w:t>
            </w:r>
          </w:p>
        </w:tc>
        <w:tc>
          <w:tcPr>
            <w:tcW w:w="1436" w:type="dxa"/>
            <w:shd w:val="clear" w:color="auto" w:fill="auto"/>
          </w:tcPr>
          <w:p w:rsidR="00E26A4E" w:rsidRPr="00A74E66" w:rsidRDefault="00E26A4E" w:rsidP="002B514A">
            <w:pPr>
              <w:jc w:val="center"/>
              <w:rPr>
                <w:b/>
              </w:rPr>
            </w:pPr>
          </w:p>
          <w:p w:rsidR="00E26A4E" w:rsidRPr="00A74E66" w:rsidRDefault="00E26A4E" w:rsidP="002B514A">
            <w:pPr>
              <w:jc w:val="center"/>
              <w:rPr>
                <w:b/>
              </w:rPr>
            </w:pPr>
            <w:r w:rsidRPr="00A74E66">
              <w:rPr>
                <w:b/>
              </w:rPr>
              <w:t>2019 г.</w:t>
            </w:r>
          </w:p>
        </w:tc>
        <w:tc>
          <w:tcPr>
            <w:tcW w:w="1293" w:type="dxa"/>
            <w:shd w:val="clear" w:color="auto" w:fill="auto"/>
          </w:tcPr>
          <w:p w:rsidR="00E26A4E" w:rsidRPr="00A74E66" w:rsidRDefault="00E26A4E" w:rsidP="002B514A">
            <w:pPr>
              <w:jc w:val="center"/>
              <w:rPr>
                <w:b/>
              </w:rPr>
            </w:pPr>
          </w:p>
          <w:p w:rsidR="00E26A4E" w:rsidRPr="00A74E66" w:rsidRDefault="00E26A4E" w:rsidP="002B514A">
            <w:pPr>
              <w:jc w:val="center"/>
              <w:rPr>
                <w:b/>
              </w:rPr>
            </w:pPr>
            <w:r w:rsidRPr="00A74E66">
              <w:rPr>
                <w:b/>
              </w:rPr>
              <w:t>2020 г.</w:t>
            </w:r>
          </w:p>
        </w:tc>
      </w:tr>
      <w:tr w:rsidR="00E26A4E" w:rsidRPr="00722478" w:rsidTr="00E26A4E">
        <w:trPr>
          <w:trHeight w:val="561"/>
        </w:trPr>
        <w:tc>
          <w:tcPr>
            <w:tcW w:w="1954" w:type="dxa"/>
            <w:shd w:val="clear" w:color="auto" w:fill="auto"/>
          </w:tcPr>
          <w:p w:rsidR="00E26A4E" w:rsidRPr="00722478" w:rsidRDefault="00E26A4E" w:rsidP="002B514A">
            <w:proofErr w:type="spellStart"/>
            <w:r w:rsidRPr="00722478">
              <w:t>Общо</w:t>
            </w:r>
            <w:proofErr w:type="spellEnd"/>
            <w:r w:rsidRPr="00722478">
              <w:t xml:space="preserve"> </w:t>
            </w:r>
            <w:proofErr w:type="spellStart"/>
            <w:r w:rsidRPr="00722478">
              <w:t>образувани</w:t>
            </w:r>
            <w:proofErr w:type="spellEnd"/>
          </w:p>
        </w:tc>
        <w:tc>
          <w:tcPr>
            <w:tcW w:w="1580" w:type="dxa"/>
            <w:shd w:val="clear" w:color="auto" w:fill="auto"/>
          </w:tcPr>
          <w:p w:rsidR="00E26A4E" w:rsidRPr="007704A7" w:rsidRDefault="00E26A4E" w:rsidP="002B514A">
            <w:pPr>
              <w:jc w:val="center"/>
            </w:pPr>
            <w:r w:rsidRPr="00722478">
              <w:t>2 213 м</w:t>
            </w:r>
            <w:r w:rsidRPr="00A74E66">
              <w:rPr>
                <w:vertAlign w:val="superscript"/>
              </w:rPr>
              <w:t>3</w:t>
            </w:r>
          </w:p>
        </w:tc>
        <w:tc>
          <w:tcPr>
            <w:tcW w:w="1436" w:type="dxa"/>
            <w:shd w:val="clear" w:color="auto" w:fill="auto"/>
          </w:tcPr>
          <w:p w:rsidR="00E26A4E" w:rsidRPr="00722478" w:rsidRDefault="00E26A4E" w:rsidP="002B514A">
            <w:pPr>
              <w:jc w:val="center"/>
            </w:pPr>
            <w:r w:rsidRPr="00722478">
              <w:t>2 616 м</w:t>
            </w:r>
            <w:r w:rsidRPr="00A74E66">
              <w:rPr>
                <w:vertAlign w:val="superscript"/>
              </w:rPr>
              <w:t>3</w:t>
            </w:r>
          </w:p>
        </w:tc>
        <w:tc>
          <w:tcPr>
            <w:tcW w:w="1580" w:type="dxa"/>
            <w:shd w:val="clear" w:color="auto" w:fill="auto"/>
          </w:tcPr>
          <w:p w:rsidR="00E26A4E" w:rsidRPr="00722478" w:rsidRDefault="00E26A4E" w:rsidP="002B514A">
            <w:pPr>
              <w:jc w:val="center"/>
            </w:pPr>
            <w:r w:rsidRPr="00722478">
              <w:t xml:space="preserve"> 2 470 м</w:t>
            </w:r>
            <w:r w:rsidRPr="00A74E66">
              <w:rPr>
                <w:vertAlign w:val="superscript"/>
              </w:rPr>
              <w:t>3</w:t>
            </w:r>
          </w:p>
        </w:tc>
        <w:tc>
          <w:tcPr>
            <w:tcW w:w="1436" w:type="dxa"/>
            <w:shd w:val="clear" w:color="auto" w:fill="auto"/>
          </w:tcPr>
          <w:p w:rsidR="00E26A4E" w:rsidRPr="00722478" w:rsidRDefault="00E26A4E" w:rsidP="002B514A">
            <w:pPr>
              <w:jc w:val="center"/>
            </w:pPr>
            <w:r w:rsidRPr="00722478">
              <w:t xml:space="preserve">  2 076 м</w:t>
            </w:r>
            <w:r w:rsidRPr="00A74E66">
              <w:rPr>
                <w:vertAlign w:val="superscript"/>
              </w:rPr>
              <w:t>3</w:t>
            </w:r>
          </w:p>
        </w:tc>
        <w:tc>
          <w:tcPr>
            <w:tcW w:w="1293" w:type="dxa"/>
            <w:shd w:val="clear" w:color="auto" w:fill="auto"/>
          </w:tcPr>
          <w:p w:rsidR="00E26A4E" w:rsidRPr="00722478" w:rsidRDefault="00E26A4E" w:rsidP="002B514A">
            <w:pPr>
              <w:jc w:val="center"/>
            </w:pPr>
            <w:r w:rsidRPr="00722478">
              <w:t xml:space="preserve"> 1 902 м</w:t>
            </w:r>
            <w:r w:rsidRPr="00A74E66">
              <w:rPr>
                <w:vertAlign w:val="superscript"/>
              </w:rPr>
              <w:t>3</w:t>
            </w:r>
          </w:p>
        </w:tc>
      </w:tr>
    </w:tbl>
    <w:p w:rsidR="00E26A4E" w:rsidRPr="00E26A4E" w:rsidRDefault="00E26A4E" w:rsidP="00E26A4E">
      <w:pPr>
        <w:jc w:val="both"/>
        <w:rPr>
          <w:lang w:val="bg-BG"/>
        </w:rPr>
      </w:pPr>
    </w:p>
    <w:p w:rsidR="00BB3A54" w:rsidRDefault="00BB3A54" w:rsidP="00BB3A54">
      <w:pPr>
        <w:pStyle w:val="1"/>
        <w:keepLines/>
        <w:pageBreakBefore w:val="0"/>
        <w:numPr>
          <w:ilvl w:val="0"/>
          <w:numId w:val="1"/>
        </w:numPr>
        <w:spacing w:before="0" w:after="120"/>
        <w:rPr>
          <w:rFonts w:ascii="Times New Roman" w:eastAsiaTheme="majorEastAsia" w:hAnsi="Times New Roman" w:cs="Times New Roman"/>
          <w:bCs w:val="0"/>
          <w:kern w:val="0"/>
          <w:sz w:val="24"/>
          <w:szCs w:val="24"/>
          <w:lang w:eastAsia="en-US"/>
        </w:rPr>
      </w:pPr>
      <w:bookmarkStart w:id="18" w:name="_Toc66404516"/>
      <w:bookmarkStart w:id="19" w:name="_Toc79317855"/>
      <w:r>
        <w:rPr>
          <w:rFonts w:ascii="Times New Roman" w:eastAsiaTheme="majorEastAsia" w:hAnsi="Times New Roman" w:cs="Times New Roman"/>
          <w:bCs w:val="0"/>
          <w:kern w:val="0"/>
          <w:sz w:val="24"/>
          <w:szCs w:val="24"/>
          <w:lang w:eastAsia="en-US"/>
        </w:rPr>
        <w:t>Основни изводи</w:t>
      </w:r>
      <w:bookmarkEnd w:id="18"/>
      <w:bookmarkEnd w:id="19"/>
    </w:p>
    <w:p w:rsidR="00BB3A54" w:rsidRPr="00F52736" w:rsidRDefault="00BB3A54" w:rsidP="00BB3A54">
      <w:pPr>
        <w:rPr>
          <w:lang w:val="bg-BG"/>
        </w:rPr>
      </w:pPr>
      <w:r w:rsidRPr="00F52736">
        <w:rPr>
          <w:lang w:val="bg-BG"/>
        </w:rPr>
        <w:t>Наличната информация и тенденциите дават основание да се направят следните основни изводи:</w:t>
      </w:r>
    </w:p>
    <w:p w:rsidR="00BB3A54" w:rsidRPr="00F52736" w:rsidRDefault="00BB3A54" w:rsidP="006C3365">
      <w:pPr>
        <w:pStyle w:val="a3"/>
        <w:numPr>
          <w:ilvl w:val="0"/>
          <w:numId w:val="24"/>
        </w:numPr>
        <w:jc w:val="both"/>
        <w:rPr>
          <w:rFonts w:eastAsiaTheme="majorEastAsia"/>
          <w:lang w:val="bg-BG"/>
        </w:rPr>
      </w:pPr>
      <w:r w:rsidRPr="00F52736">
        <w:rPr>
          <w:lang w:val="bg-BG"/>
        </w:rPr>
        <w:t xml:space="preserve">Общината следва да планира и изпълни допълнителни мерки за организиране на системи за </w:t>
      </w:r>
      <w:r w:rsidR="006C3365">
        <w:rPr>
          <w:lang w:val="bg-BG"/>
        </w:rPr>
        <w:t>сметосъбиране на</w:t>
      </w:r>
      <w:r w:rsidRPr="00F52736">
        <w:rPr>
          <w:lang w:val="bg-BG"/>
        </w:rPr>
        <w:t xml:space="preserve">  битови</w:t>
      </w:r>
      <w:r w:rsidR="006C3365">
        <w:rPr>
          <w:lang w:val="bg-BG"/>
        </w:rPr>
        <w:t>те</w:t>
      </w:r>
      <w:r w:rsidRPr="00F52736">
        <w:rPr>
          <w:lang w:val="bg-BG"/>
        </w:rPr>
        <w:t xml:space="preserve"> отпадъци </w:t>
      </w:r>
      <w:r w:rsidR="006C3365">
        <w:rPr>
          <w:lang w:val="bg-BG"/>
        </w:rPr>
        <w:t>като своевременно въведе в експлоатация изграденото съоръжение за предварително третиране на битовите отпадъци.</w:t>
      </w:r>
    </w:p>
    <w:p w:rsidR="00BB3A54" w:rsidRPr="00F52736" w:rsidRDefault="00BB3A54" w:rsidP="00BB3A54">
      <w:pPr>
        <w:numPr>
          <w:ilvl w:val="0"/>
          <w:numId w:val="24"/>
        </w:numPr>
        <w:tabs>
          <w:tab w:val="left" w:pos="709"/>
          <w:tab w:val="left" w:leader="dot" w:pos="8520"/>
        </w:tabs>
        <w:autoSpaceDE w:val="0"/>
        <w:autoSpaceDN w:val="0"/>
        <w:adjustRightInd w:val="0"/>
        <w:spacing w:before="120" w:after="120" w:line="240" w:lineRule="atLeast"/>
        <w:jc w:val="both"/>
        <w:rPr>
          <w:lang w:val="bg-BG"/>
        </w:rPr>
      </w:pPr>
      <w:r w:rsidRPr="00F52736">
        <w:rPr>
          <w:lang w:val="bg-BG"/>
        </w:rPr>
        <w:t xml:space="preserve">Община </w:t>
      </w:r>
      <w:r w:rsidR="00EE08A1">
        <w:rPr>
          <w:lang w:val="bg-BG"/>
        </w:rPr>
        <w:t>Благоевград</w:t>
      </w:r>
      <w:r w:rsidRPr="00F52736">
        <w:rPr>
          <w:lang w:val="bg-BG"/>
        </w:rPr>
        <w:t xml:space="preserve"> следва да </w:t>
      </w:r>
      <w:r w:rsidR="00CD75F5">
        <w:rPr>
          <w:lang w:val="bg-BG"/>
        </w:rPr>
        <w:t xml:space="preserve">планира и изпълни допълнителни </w:t>
      </w:r>
      <w:r w:rsidRPr="00F52736">
        <w:rPr>
          <w:lang w:val="bg-BG"/>
        </w:rPr>
        <w:t>мерки за разделно събиране на биоразградимите отпадъци на територията на общината</w:t>
      </w:r>
      <w:r w:rsidR="00EE08A1">
        <w:rPr>
          <w:lang w:val="bg-BG"/>
        </w:rPr>
        <w:t xml:space="preserve">, като своевременно въведе в експлоатация изграденото съоръжение за компостиране и организира системата за разделно събиране на биоотпадъците </w:t>
      </w:r>
      <w:r w:rsidRPr="00F52736">
        <w:rPr>
          <w:lang w:val="bg-BG"/>
        </w:rPr>
        <w:t>.</w:t>
      </w:r>
    </w:p>
    <w:p w:rsidR="00BB3A54" w:rsidRPr="00F52736" w:rsidRDefault="00BB3A54" w:rsidP="00BB3A54">
      <w:pPr>
        <w:numPr>
          <w:ilvl w:val="0"/>
          <w:numId w:val="24"/>
        </w:numPr>
        <w:shd w:val="clear" w:color="auto" w:fill="FFFFFF"/>
        <w:spacing w:before="120" w:after="120"/>
        <w:jc w:val="both"/>
        <w:rPr>
          <w:lang w:val="bg-BG"/>
        </w:rPr>
      </w:pPr>
      <w:r w:rsidRPr="00F52736">
        <w:rPr>
          <w:lang w:val="bg-BG"/>
        </w:rPr>
        <w:t>Делът на населението, обхванато от системите за организирано сметосъбиране и транспортиране на битовите отпадъци достига 100 %.</w:t>
      </w:r>
    </w:p>
    <w:p w:rsidR="00BB3A54" w:rsidRPr="00F52736" w:rsidRDefault="00BB3A54" w:rsidP="00BB3A54">
      <w:pPr>
        <w:numPr>
          <w:ilvl w:val="0"/>
          <w:numId w:val="24"/>
        </w:numPr>
        <w:shd w:val="clear" w:color="auto" w:fill="FFFFFF"/>
        <w:spacing w:before="120" w:after="120"/>
        <w:jc w:val="both"/>
        <w:rPr>
          <w:lang w:val="bg-BG"/>
        </w:rPr>
      </w:pPr>
      <w:r w:rsidRPr="00F52736">
        <w:rPr>
          <w:lang w:val="bg-BG"/>
        </w:rPr>
        <w:t xml:space="preserve">Количеството на депонираните битови отпадъци </w:t>
      </w:r>
      <w:r w:rsidR="00970507">
        <w:rPr>
          <w:lang w:val="bg-BG"/>
        </w:rPr>
        <w:t xml:space="preserve">е </w:t>
      </w:r>
      <w:r w:rsidR="006C3365">
        <w:rPr>
          <w:lang w:val="bg-BG"/>
        </w:rPr>
        <w:t>по-малко</w:t>
      </w:r>
      <w:r w:rsidR="00970507">
        <w:rPr>
          <w:lang w:val="bg-BG"/>
        </w:rPr>
        <w:t xml:space="preserve"> </w:t>
      </w:r>
      <w:r w:rsidR="006C3365">
        <w:rPr>
          <w:lang w:val="bg-BG"/>
        </w:rPr>
        <w:t>от</w:t>
      </w:r>
      <w:r w:rsidR="00970507">
        <w:rPr>
          <w:lang w:val="bg-BG"/>
        </w:rPr>
        <w:t xml:space="preserve"> количеството на образуваните отпадъци, предвид факта, че </w:t>
      </w:r>
      <w:r w:rsidR="00C01112">
        <w:rPr>
          <w:lang w:val="bg-BG"/>
        </w:rPr>
        <w:t>фирмата изпълнител има сключен договор с организация за</w:t>
      </w:r>
      <w:r w:rsidR="00970507">
        <w:rPr>
          <w:lang w:val="bg-BG"/>
        </w:rPr>
        <w:t xml:space="preserve"> предварително третиране</w:t>
      </w:r>
      <w:r w:rsidR="00C01112">
        <w:rPr>
          <w:lang w:val="bg-BG"/>
        </w:rPr>
        <w:t xml:space="preserve"> на БО</w:t>
      </w:r>
      <w:r w:rsidR="00970507">
        <w:rPr>
          <w:lang w:val="bg-BG"/>
        </w:rPr>
        <w:t xml:space="preserve"> </w:t>
      </w:r>
      <w:r w:rsidRPr="00F52736">
        <w:rPr>
          <w:lang w:val="bg-BG"/>
        </w:rPr>
        <w:t>.</w:t>
      </w:r>
    </w:p>
    <w:p w:rsidR="00BB3A54" w:rsidRPr="00F52736" w:rsidRDefault="00BB3A54" w:rsidP="00BB3A54">
      <w:pPr>
        <w:numPr>
          <w:ilvl w:val="0"/>
          <w:numId w:val="24"/>
        </w:numPr>
        <w:shd w:val="clear" w:color="auto" w:fill="FFFFFF"/>
        <w:spacing w:before="120" w:after="120"/>
        <w:jc w:val="both"/>
        <w:rPr>
          <w:lang w:val="bg-BG"/>
        </w:rPr>
      </w:pPr>
      <w:r w:rsidRPr="00F52736">
        <w:rPr>
          <w:lang w:val="bg-BG"/>
        </w:rPr>
        <w:t>Цялото количество образувани строителни отпадъци се депонира.</w:t>
      </w:r>
    </w:p>
    <w:p w:rsidR="00BB3A54" w:rsidRPr="00F52736" w:rsidRDefault="00BB3A54" w:rsidP="00BB3A54">
      <w:pPr>
        <w:numPr>
          <w:ilvl w:val="0"/>
          <w:numId w:val="24"/>
        </w:numPr>
        <w:shd w:val="clear" w:color="auto" w:fill="FFFFFF"/>
        <w:spacing w:before="120" w:after="120"/>
        <w:jc w:val="both"/>
        <w:rPr>
          <w:lang w:val="bg-BG"/>
        </w:rPr>
      </w:pPr>
      <w:bookmarkStart w:id="20" w:name="p9889246"/>
      <w:r w:rsidRPr="00F52736">
        <w:rPr>
          <w:lang w:val="bg-BG"/>
        </w:rPr>
        <w:lastRenderedPageBreak/>
        <w:t>Препоръчително е да се развие система за разделно събиране на строителни отпадъци от ремонтни дейности от домакинствата</w:t>
      </w:r>
      <w:bookmarkEnd w:id="20"/>
      <w:r w:rsidRPr="00F52736">
        <w:rPr>
          <w:lang w:val="bg-BG"/>
        </w:rPr>
        <w:t>.</w:t>
      </w:r>
    </w:p>
    <w:p w:rsidR="00970507" w:rsidRDefault="00BB3A54" w:rsidP="00BB3A54">
      <w:pPr>
        <w:pStyle w:val="Bodytext240"/>
        <w:numPr>
          <w:ilvl w:val="0"/>
          <w:numId w:val="24"/>
        </w:numPr>
        <w:shd w:val="clear" w:color="auto" w:fill="auto"/>
        <w:rPr>
          <w:sz w:val="24"/>
          <w:szCs w:val="24"/>
          <w:lang w:val="bg-BG" w:eastAsia="bg-BG"/>
        </w:rPr>
      </w:pPr>
      <w:r w:rsidRPr="00F52736">
        <w:rPr>
          <w:sz w:val="24"/>
          <w:szCs w:val="24"/>
          <w:lang w:val="bg-BG" w:eastAsia="bg-BG"/>
        </w:rPr>
        <w:t xml:space="preserve">На територията на общината не са организирани системи разделно събиране на </w:t>
      </w:r>
      <w:r w:rsidR="00970507">
        <w:rPr>
          <w:sz w:val="24"/>
          <w:szCs w:val="24"/>
          <w:lang w:val="bg-BG" w:eastAsia="bg-BG"/>
        </w:rPr>
        <w:t>отпадъчни масла и нефтопродукти</w:t>
      </w:r>
      <w:r w:rsidR="00C01112">
        <w:rPr>
          <w:sz w:val="24"/>
          <w:szCs w:val="24"/>
          <w:lang w:val="bg-BG" w:eastAsia="bg-BG"/>
        </w:rPr>
        <w:t>.</w:t>
      </w:r>
    </w:p>
    <w:p w:rsidR="00C01112" w:rsidRDefault="00C01112" w:rsidP="00C01112">
      <w:pPr>
        <w:pStyle w:val="Bodytext240"/>
        <w:shd w:val="clear" w:color="auto" w:fill="auto"/>
        <w:ind w:left="360" w:firstLine="0"/>
        <w:rPr>
          <w:sz w:val="24"/>
          <w:szCs w:val="24"/>
          <w:lang w:val="bg-BG" w:eastAsia="bg-BG"/>
        </w:rPr>
      </w:pPr>
    </w:p>
    <w:p w:rsidR="00BB3A54" w:rsidRDefault="00C01112" w:rsidP="00BB3A54">
      <w:pPr>
        <w:pStyle w:val="Bodytext240"/>
        <w:numPr>
          <w:ilvl w:val="0"/>
          <w:numId w:val="24"/>
        </w:numPr>
        <w:shd w:val="clear" w:color="auto" w:fill="auto"/>
        <w:rPr>
          <w:sz w:val="24"/>
          <w:szCs w:val="24"/>
          <w:lang w:val="bg-BG" w:eastAsia="bg-BG"/>
        </w:rPr>
      </w:pPr>
      <w:r>
        <w:rPr>
          <w:sz w:val="24"/>
          <w:szCs w:val="24"/>
          <w:lang w:val="bg-BG" w:eastAsia="bg-BG"/>
        </w:rPr>
        <w:t>Общината има сключен</w:t>
      </w:r>
      <w:r w:rsidR="00970507">
        <w:rPr>
          <w:sz w:val="24"/>
          <w:szCs w:val="24"/>
          <w:lang w:val="bg-BG" w:eastAsia="bg-BG"/>
        </w:rPr>
        <w:t xml:space="preserve"> договор за разделно събиране на </w:t>
      </w:r>
      <w:r w:rsidR="00BB3A54" w:rsidRPr="00F52736">
        <w:rPr>
          <w:sz w:val="24"/>
          <w:szCs w:val="24"/>
          <w:lang w:val="bg-BG" w:eastAsia="bg-BG"/>
        </w:rPr>
        <w:t xml:space="preserve"> опасни отпадъци от домакинствата.</w:t>
      </w:r>
    </w:p>
    <w:p w:rsidR="00C01112" w:rsidRDefault="00C01112" w:rsidP="00C01112">
      <w:pPr>
        <w:pStyle w:val="a3"/>
        <w:rPr>
          <w:lang w:val="bg-BG" w:eastAsia="bg-BG"/>
        </w:rPr>
      </w:pPr>
    </w:p>
    <w:p w:rsidR="00C01112" w:rsidRPr="00F52736" w:rsidRDefault="00C01112" w:rsidP="00BB3A54">
      <w:pPr>
        <w:pStyle w:val="Bodytext240"/>
        <w:numPr>
          <w:ilvl w:val="0"/>
          <w:numId w:val="24"/>
        </w:numPr>
        <w:shd w:val="clear" w:color="auto" w:fill="auto"/>
        <w:rPr>
          <w:sz w:val="24"/>
          <w:szCs w:val="24"/>
          <w:lang w:val="bg-BG" w:eastAsia="bg-BG"/>
        </w:rPr>
      </w:pPr>
      <w:r>
        <w:rPr>
          <w:sz w:val="24"/>
          <w:szCs w:val="24"/>
          <w:lang w:val="bg-BG" w:eastAsia="bg-BG"/>
        </w:rPr>
        <w:t>Общината има сключен договор за разделно събиране на битови отпадъци от облекла и текстилни материали.</w:t>
      </w:r>
    </w:p>
    <w:p w:rsidR="00434F12" w:rsidRPr="00434F12" w:rsidRDefault="00434F12" w:rsidP="000C0C8B">
      <w:pPr>
        <w:spacing w:after="120"/>
        <w:ind w:right="-329"/>
        <w:jc w:val="both"/>
        <w:rPr>
          <w:lang w:val="bg-BG"/>
        </w:rPr>
      </w:pPr>
    </w:p>
    <w:sectPr w:rsidR="00434F12" w:rsidRPr="00434F12" w:rsidSect="00C243B2">
      <w:pgSz w:w="11907" w:h="16840" w:code="9"/>
      <w:pgMar w:top="1440" w:right="1440" w:bottom="15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018" w:rsidRDefault="00122018" w:rsidP="00C908CB">
      <w:r>
        <w:separator/>
      </w:r>
    </w:p>
  </w:endnote>
  <w:endnote w:type="continuationSeparator" w:id="0">
    <w:p w:rsidR="00122018" w:rsidRDefault="00122018" w:rsidP="00C90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altName w:val="Calibri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77971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337E5" w:rsidRDefault="008337E5">
        <w:pPr>
          <w:pStyle w:val="ac"/>
          <w:jc w:val="right"/>
        </w:pPr>
        <w:r w:rsidRPr="00C908CB">
          <w:fldChar w:fldCharType="begin"/>
        </w:r>
        <w:r w:rsidRPr="00C908CB">
          <w:instrText xml:space="preserve"> PAGE   \* MERGEFORMAT </w:instrText>
        </w:r>
        <w:r w:rsidRPr="00C908CB">
          <w:fldChar w:fldCharType="separate"/>
        </w:r>
        <w:r w:rsidR="00CC7FE2">
          <w:rPr>
            <w:noProof/>
          </w:rPr>
          <w:t>5</w:t>
        </w:r>
        <w:r w:rsidRPr="00C908CB">
          <w:rPr>
            <w:noProof/>
          </w:rPr>
          <w:fldChar w:fldCharType="end"/>
        </w:r>
      </w:p>
    </w:sdtContent>
  </w:sdt>
  <w:p w:rsidR="008337E5" w:rsidRDefault="008337E5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018" w:rsidRDefault="00122018" w:rsidP="00C908CB">
      <w:r>
        <w:separator/>
      </w:r>
    </w:p>
  </w:footnote>
  <w:footnote w:type="continuationSeparator" w:id="0">
    <w:p w:rsidR="00122018" w:rsidRDefault="00122018" w:rsidP="00C908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768pt;height:768pt" o:bullet="t">
        <v:imagedata r:id="rId1" o:title="1024px-Go-next"/>
      </v:shape>
    </w:pict>
  </w:numPicBullet>
  <w:abstractNum w:abstractNumId="0">
    <w:nsid w:val="08CD5656"/>
    <w:multiLevelType w:val="hybridMultilevel"/>
    <w:tmpl w:val="F29AB19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7577DD"/>
    <w:multiLevelType w:val="hybridMultilevel"/>
    <w:tmpl w:val="4F165B82"/>
    <w:lvl w:ilvl="0" w:tplc="564859A8">
      <w:start w:val="1"/>
      <w:numFmt w:val="bullet"/>
      <w:lvlText w:val="−"/>
      <w:lvlJc w:val="left"/>
      <w:pPr>
        <w:ind w:left="644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0F4B5FB2"/>
    <w:multiLevelType w:val="hybridMultilevel"/>
    <w:tmpl w:val="E9168D62"/>
    <w:lvl w:ilvl="0" w:tplc="564859A8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E637C3"/>
    <w:multiLevelType w:val="hybridMultilevel"/>
    <w:tmpl w:val="06DA52CA"/>
    <w:lvl w:ilvl="0" w:tplc="564859A8">
      <w:start w:val="1"/>
      <w:numFmt w:val="bullet"/>
      <w:lvlText w:val="−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229263A3"/>
    <w:multiLevelType w:val="hybridMultilevel"/>
    <w:tmpl w:val="9628E40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476524"/>
    <w:multiLevelType w:val="hybridMultilevel"/>
    <w:tmpl w:val="57E8B13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B9062E0"/>
    <w:multiLevelType w:val="hybridMultilevel"/>
    <w:tmpl w:val="D3F285AC"/>
    <w:lvl w:ilvl="0" w:tplc="564859A8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A60579"/>
    <w:multiLevelType w:val="hybridMultilevel"/>
    <w:tmpl w:val="52FCFD80"/>
    <w:lvl w:ilvl="0" w:tplc="564859A8">
      <w:start w:val="1"/>
      <w:numFmt w:val="bullet"/>
      <w:lvlText w:val="−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2F1E596F"/>
    <w:multiLevelType w:val="multilevel"/>
    <w:tmpl w:val="A14421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singl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4086062"/>
    <w:multiLevelType w:val="multilevel"/>
    <w:tmpl w:val="AAB0C09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2491A34"/>
    <w:multiLevelType w:val="hybridMultilevel"/>
    <w:tmpl w:val="ED2C4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6F2D07"/>
    <w:multiLevelType w:val="hybridMultilevel"/>
    <w:tmpl w:val="E51E2E00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542846"/>
    <w:multiLevelType w:val="hybridMultilevel"/>
    <w:tmpl w:val="A25E92A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3B3F11"/>
    <w:multiLevelType w:val="hybridMultilevel"/>
    <w:tmpl w:val="62D28FDA"/>
    <w:lvl w:ilvl="0" w:tplc="7E74BA3C">
      <w:start w:val="5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94526B"/>
    <w:multiLevelType w:val="hybridMultilevel"/>
    <w:tmpl w:val="414E9BFA"/>
    <w:lvl w:ilvl="0" w:tplc="564859A8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B27752"/>
    <w:multiLevelType w:val="hybridMultilevel"/>
    <w:tmpl w:val="AD7E43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C31707"/>
    <w:multiLevelType w:val="hybridMultilevel"/>
    <w:tmpl w:val="22F0DC0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  <w:sz w:val="40"/>
        <w:szCs w:val="40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3862DF"/>
    <w:multiLevelType w:val="multilevel"/>
    <w:tmpl w:val="716CC7A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>
    <w:nsid w:val="6D471C0C"/>
    <w:multiLevelType w:val="hybridMultilevel"/>
    <w:tmpl w:val="4E44D776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774EEF"/>
    <w:multiLevelType w:val="hybridMultilevel"/>
    <w:tmpl w:val="EA4C1F9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3B0BC0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2D8078A"/>
    <w:multiLevelType w:val="hybridMultilevel"/>
    <w:tmpl w:val="B784BBC2"/>
    <w:lvl w:ilvl="0" w:tplc="564859A8">
      <w:start w:val="1"/>
      <w:numFmt w:val="bullet"/>
      <w:lvlText w:val="−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3FC67C6"/>
    <w:multiLevelType w:val="hybridMultilevel"/>
    <w:tmpl w:val="FBD230D8"/>
    <w:lvl w:ilvl="0" w:tplc="22FEB15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eastAsia="Times New Roman" w:hAnsi="Symbol" w:cs="Times New Roman" w:hint="default"/>
        <w:color w:val="auto"/>
        <w:sz w:val="40"/>
        <w:szCs w:val="40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C24945"/>
    <w:multiLevelType w:val="hybridMultilevel"/>
    <w:tmpl w:val="0D327D8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7E022A7"/>
    <w:multiLevelType w:val="hybridMultilevel"/>
    <w:tmpl w:val="4FFCE2C4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4"/>
  </w:num>
  <w:num w:numId="3">
    <w:abstractNumId w:val="20"/>
  </w:num>
  <w:num w:numId="4">
    <w:abstractNumId w:val="0"/>
  </w:num>
  <w:num w:numId="5">
    <w:abstractNumId w:val="15"/>
  </w:num>
  <w:num w:numId="6">
    <w:abstractNumId w:val="2"/>
  </w:num>
  <w:num w:numId="7">
    <w:abstractNumId w:val="7"/>
  </w:num>
  <w:num w:numId="8">
    <w:abstractNumId w:val="18"/>
  </w:num>
  <w:num w:numId="9">
    <w:abstractNumId w:val="6"/>
  </w:num>
  <w:num w:numId="10">
    <w:abstractNumId w:val="9"/>
  </w:num>
  <w:num w:numId="11">
    <w:abstractNumId w:val="8"/>
  </w:num>
  <w:num w:numId="12">
    <w:abstractNumId w:val="11"/>
  </w:num>
  <w:num w:numId="13">
    <w:abstractNumId w:val="3"/>
  </w:num>
  <w:num w:numId="14">
    <w:abstractNumId w:val="21"/>
  </w:num>
  <w:num w:numId="15">
    <w:abstractNumId w:val="12"/>
  </w:num>
  <w:num w:numId="16">
    <w:abstractNumId w:val="13"/>
  </w:num>
  <w:num w:numId="17">
    <w:abstractNumId w:val="1"/>
  </w:num>
  <w:num w:numId="18">
    <w:abstractNumId w:val="4"/>
  </w:num>
  <w:num w:numId="19">
    <w:abstractNumId w:val="10"/>
  </w:num>
  <w:num w:numId="20">
    <w:abstractNumId w:val="22"/>
  </w:num>
  <w:num w:numId="21">
    <w:abstractNumId w:val="5"/>
  </w:num>
  <w:num w:numId="22">
    <w:abstractNumId w:val="23"/>
  </w:num>
  <w:num w:numId="23">
    <w:abstractNumId w:val="19"/>
  </w:num>
  <w:num w:numId="24">
    <w:abstractNumId w:val="1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AD0"/>
    <w:rsid w:val="00000122"/>
    <w:rsid w:val="00016B6A"/>
    <w:rsid w:val="00023DF0"/>
    <w:rsid w:val="00032703"/>
    <w:rsid w:val="0003311B"/>
    <w:rsid w:val="000517A5"/>
    <w:rsid w:val="00052001"/>
    <w:rsid w:val="00054B97"/>
    <w:rsid w:val="000623B5"/>
    <w:rsid w:val="00066AA6"/>
    <w:rsid w:val="000704D7"/>
    <w:rsid w:val="00075F8D"/>
    <w:rsid w:val="000774E9"/>
    <w:rsid w:val="00092E40"/>
    <w:rsid w:val="000A11F9"/>
    <w:rsid w:val="000A4335"/>
    <w:rsid w:val="000A4840"/>
    <w:rsid w:val="000A7E3A"/>
    <w:rsid w:val="000B03B5"/>
    <w:rsid w:val="000B1CEB"/>
    <w:rsid w:val="000B3B3A"/>
    <w:rsid w:val="000B73AA"/>
    <w:rsid w:val="000C0C8B"/>
    <w:rsid w:val="000C12A4"/>
    <w:rsid w:val="000C12E2"/>
    <w:rsid w:val="000C2E11"/>
    <w:rsid w:val="000C6583"/>
    <w:rsid w:val="000F016F"/>
    <w:rsid w:val="001002F2"/>
    <w:rsid w:val="0010307F"/>
    <w:rsid w:val="00104F56"/>
    <w:rsid w:val="00106B12"/>
    <w:rsid w:val="00112042"/>
    <w:rsid w:val="001166F4"/>
    <w:rsid w:val="00122018"/>
    <w:rsid w:val="001360FE"/>
    <w:rsid w:val="001361EE"/>
    <w:rsid w:val="00137BE5"/>
    <w:rsid w:val="001444AD"/>
    <w:rsid w:val="001446E9"/>
    <w:rsid w:val="00151EA9"/>
    <w:rsid w:val="00164791"/>
    <w:rsid w:val="00173A22"/>
    <w:rsid w:val="00190890"/>
    <w:rsid w:val="00190C84"/>
    <w:rsid w:val="0019482F"/>
    <w:rsid w:val="00195BBA"/>
    <w:rsid w:val="00195FBD"/>
    <w:rsid w:val="0019721A"/>
    <w:rsid w:val="001A00A1"/>
    <w:rsid w:val="001A1954"/>
    <w:rsid w:val="001A67D8"/>
    <w:rsid w:val="001A773A"/>
    <w:rsid w:val="001B52E9"/>
    <w:rsid w:val="001C271B"/>
    <w:rsid w:val="001C54B4"/>
    <w:rsid w:val="001C5F74"/>
    <w:rsid w:val="001D38EA"/>
    <w:rsid w:val="001D6D1E"/>
    <w:rsid w:val="001F5165"/>
    <w:rsid w:val="001F7D6B"/>
    <w:rsid w:val="0020049F"/>
    <w:rsid w:val="002036C7"/>
    <w:rsid w:val="00220A92"/>
    <w:rsid w:val="00230DB0"/>
    <w:rsid w:val="00230DEA"/>
    <w:rsid w:val="00241AC3"/>
    <w:rsid w:val="002460AC"/>
    <w:rsid w:val="002511E0"/>
    <w:rsid w:val="00263226"/>
    <w:rsid w:val="002760A0"/>
    <w:rsid w:val="00276173"/>
    <w:rsid w:val="00282DC4"/>
    <w:rsid w:val="002916EF"/>
    <w:rsid w:val="00292557"/>
    <w:rsid w:val="002A258A"/>
    <w:rsid w:val="002B3640"/>
    <w:rsid w:val="002B514A"/>
    <w:rsid w:val="002B5738"/>
    <w:rsid w:val="002D06B3"/>
    <w:rsid w:val="002D06C1"/>
    <w:rsid w:val="002D0C73"/>
    <w:rsid w:val="002D7D65"/>
    <w:rsid w:val="002E58D6"/>
    <w:rsid w:val="002F33BA"/>
    <w:rsid w:val="002F5B52"/>
    <w:rsid w:val="00300E43"/>
    <w:rsid w:val="003062FC"/>
    <w:rsid w:val="003113B4"/>
    <w:rsid w:val="00314748"/>
    <w:rsid w:val="00317DF8"/>
    <w:rsid w:val="003228C7"/>
    <w:rsid w:val="00326BFB"/>
    <w:rsid w:val="00326D28"/>
    <w:rsid w:val="003321A4"/>
    <w:rsid w:val="00332FDD"/>
    <w:rsid w:val="00337B39"/>
    <w:rsid w:val="00356772"/>
    <w:rsid w:val="003578AE"/>
    <w:rsid w:val="0037063C"/>
    <w:rsid w:val="003707CF"/>
    <w:rsid w:val="00384BC2"/>
    <w:rsid w:val="00386923"/>
    <w:rsid w:val="0039203D"/>
    <w:rsid w:val="00393C01"/>
    <w:rsid w:val="003A14F3"/>
    <w:rsid w:val="003A2294"/>
    <w:rsid w:val="003B0C5A"/>
    <w:rsid w:val="003B4A5B"/>
    <w:rsid w:val="003C081E"/>
    <w:rsid w:val="003C4904"/>
    <w:rsid w:val="003D2FB8"/>
    <w:rsid w:val="003D34DB"/>
    <w:rsid w:val="003D69DA"/>
    <w:rsid w:val="003D7C7D"/>
    <w:rsid w:val="003E56B1"/>
    <w:rsid w:val="003F3D78"/>
    <w:rsid w:val="004337C6"/>
    <w:rsid w:val="004348CA"/>
    <w:rsid w:val="00434F12"/>
    <w:rsid w:val="00442D8D"/>
    <w:rsid w:val="00467C6B"/>
    <w:rsid w:val="004733D7"/>
    <w:rsid w:val="004A2B27"/>
    <w:rsid w:val="004B41AC"/>
    <w:rsid w:val="004B4344"/>
    <w:rsid w:val="004C0231"/>
    <w:rsid w:val="004C1391"/>
    <w:rsid w:val="004C1570"/>
    <w:rsid w:val="004C1626"/>
    <w:rsid w:val="004C77D5"/>
    <w:rsid w:val="004D1A6A"/>
    <w:rsid w:val="004E709E"/>
    <w:rsid w:val="004F2495"/>
    <w:rsid w:val="004F473E"/>
    <w:rsid w:val="00507A67"/>
    <w:rsid w:val="00515424"/>
    <w:rsid w:val="00531CC7"/>
    <w:rsid w:val="00542C7C"/>
    <w:rsid w:val="00542E75"/>
    <w:rsid w:val="00547760"/>
    <w:rsid w:val="00557EE1"/>
    <w:rsid w:val="00557EEB"/>
    <w:rsid w:val="005617B6"/>
    <w:rsid w:val="005624BB"/>
    <w:rsid w:val="00564A9A"/>
    <w:rsid w:val="005776FD"/>
    <w:rsid w:val="0058609B"/>
    <w:rsid w:val="00591C93"/>
    <w:rsid w:val="00596AEA"/>
    <w:rsid w:val="005A45FE"/>
    <w:rsid w:val="005B3ADF"/>
    <w:rsid w:val="005C0D7A"/>
    <w:rsid w:val="005C6E70"/>
    <w:rsid w:val="005C7A4A"/>
    <w:rsid w:val="005E3266"/>
    <w:rsid w:val="005F063D"/>
    <w:rsid w:val="00610987"/>
    <w:rsid w:val="00612E8B"/>
    <w:rsid w:val="00616971"/>
    <w:rsid w:val="00616FD3"/>
    <w:rsid w:val="00617730"/>
    <w:rsid w:val="006276FF"/>
    <w:rsid w:val="00635E50"/>
    <w:rsid w:val="006444B4"/>
    <w:rsid w:val="00647A3A"/>
    <w:rsid w:val="00647C6A"/>
    <w:rsid w:val="006532A3"/>
    <w:rsid w:val="00663022"/>
    <w:rsid w:val="00664878"/>
    <w:rsid w:val="00672D83"/>
    <w:rsid w:val="00672DE3"/>
    <w:rsid w:val="00675F37"/>
    <w:rsid w:val="00684150"/>
    <w:rsid w:val="0069080F"/>
    <w:rsid w:val="00691FE1"/>
    <w:rsid w:val="006A181D"/>
    <w:rsid w:val="006A38FB"/>
    <w:rsid w:val="006B0302"/>
    <w:rsid w:val="006B17C8"/>
    <w:rsid w:val="006B2F9E"/>
    <w:rsid w:val="006B3741"/>
    <w:rsid w:val="006B534B"/>
    <w:rsid w:val="006B5710"/>
    <w:rsid w:val="006B6009"/>
    <w:rsid w:val="006C24B6"/>
    <w:rsid w:val="006C3365"/>
    <w:rsid w:val="006C4E76"/>
    <w:rsid w:val="006D1536"/>
    <w:rsid w:val="006D1A1A"/>
    <w:rsid w:val="006D2BF0"/>
    <w:rsid w:val="006E5DFC"/>
    <w:rsid w:val="006F6BE5"/>
    <w:rsid w:val="007102B3"/>
    <w:rsid w:val="00711D0C"/>
    <w:rsid w:val="007153AD"/>
    <w:rsid w:val="00724D43"/>
    <w:rsid w:val="00730635"/>
    <w:rsid w:val="00736FD6"/>
    <w:rsid w:val="00741C76"/>
    <w:rsid w:val="00744231"/>
    <w:rsid w:val="00747824"/>
    <w:rsid w:val="00750B89"/>
    <w:rsid w:val="00767EE9"/>
    <w:rsid w:val="00774072"/>
    <w:rsid w:val="00780F41"/>
    <w:rsid w:val="007A71BE"/>
    <w:rsid w:val="007B4143"/>
    <w:rsid w:val="007C4551"/>
    <w:rsid w:val="007D4AD0"/>
    <w:rsid w:val="007D60C7"/>
    <w:rsid w:val="007D619E"/>
    <w:rsid w:val="007E38B1"/>
    <w:rsid w:val="007E5AEA"/>
    <w:rsid w:val="00801051"/>
    <w:rsid w:val="008216A2"/>
    <w:rsid w:val="00822680"/>
    <w:rsid w:val="0082431D"/>
    <w:rsid w:val="0082443A"/>
    <w:rsid w:val="008300FF"/>
    <w:rsid w:val="008337E5"/>
    <w:rsid w:val="00837D55"/>
    <w:rsid w:val="0084204D"/>
    <w:rsid w:val="00846098"/>
    <w:rsid w:val="00851A38"/>
    <w:rsid w:val="00853AF6"/>
    <w:rsid w:val="00857248"/>
    <w:rsid w:val="00857510"/>
    <w:rsid w:val="0086305A"/>
    <w:rsid w:val="0086493B"/>
    <w:rsid w:val="008672D8"/>
    <w:rsid w:val="008675E7"/>
    <w:rsid w:val="0087427F"/>
    <w:rsid w:val="00881091"/>
    <w:rsid w:val="0089052A"/>
    <w:rsid w:val="00897054"/>
    <w:rsid w:val="008A31F0"/>
    <w:rsid w:val="008C0ED7"/>
    <w:rsid w:val="008C10AF"/>
    <w:rsid w:val="008C5C98"/>
    <w:rsid w:val="008C70EC"/>
    <w:rsid w:val="008C7145"/>
    <w:rsid w:val="008D41BF"/>
    <w:rsid w:val="008D4521"/>
    <w:rsid w:val="008E3E65"/>
    <w:rsid w:val="008F0E95"/>
    <w:rsid w:val="008F65F4"/>
    <w:rsid w:val="00907A24"/>
    <w:rsid w:val="009166B0"/>
    <w:rsid w:val="0092087F"/>
    <w:rsid w:val="00924B55"/>
    <w:rsid w:val="00935B94"/>
    <w:rsid w:val="009365E5"/>
    <w:rsid w:val="009429DC"/>
    <w:rsid w:val="00946E00"/>
    <w:rsid w:val="00947B70"/>
    <w:rsid w:val="00954BCD"/>
    <w:rsid w:val="00960D67"/>
    <w:rsid w:val="00970507"/>
    <w:rsid w:val="00975796"/>
    <w:rsid w:val="0097734F"/>
    <w:rsid w:val="009815A0"/>
    <w:rsid w:val="009A066E"/>
    <w:rsid w:val="009A44B1"/>
    <w:rsid w:val="009B09FF"/>
    <w:rsid w:val="009B2912"/>
    <w:rsid w:val="009B6980"/>
    <w:rsid w:val="009C00D5"/>
    <w:rsid w:val="009C2BFF"/>
    <w:rsid w:val="009C3060"/>
    <w:rsid w:val="009E3916"/>
    <w:rsid w:val="009E3AE7"/>
    <w:rsid w:val="009E4886"/>
    <w:rsid w:val="00A03B7D"/>
    <w:rsid w:val="00A14C7E"/>
    <w:rsid w:val="00A16319"/>
    <w:rsid w:val="00A27401"/>
    <w:rsid w:val="00A27876"/>
    <w:rsid w:val="00A34FFC"/>
    <w:rsid w:val="00A43AE7"/>
    <w:rsid w:val="00A43C6B"/>
    <w:rsid w:val="00A50D69"/>
    <w:rsid w:val="00A51A95"/>
    <w:rsid w:val="00A71D1A"/>
    <w:rsid w:val="00A733DC"/>
    <w:rsid w:val="00A9059E"/>
    <w:rsid w:val="00A9098D"/>
    <w:rsid w:val="00AA182C"/>
    <w:rsid w:val="00AB0E64"/>
    <w:rsid w:val="00AB2BDB"/>
    <w:rsid w:val="00AB5244"/>
    <w:rsid w:val="00AB55C2"/>
    <w:rsid w:val="00AC0341"/>
    <w:rsid w:val="00AC6C9E"/>
    <w:rsid w:val="00AE3D6E"/>
    <w:rsid w:val="00B020D8"/>
    <w:rsid w:val="00B1128D"/>
    <w:rsid w:val="00B1210A"/>
    <w:rsid w:val="00B12640"/>
    <w:rsid w:val="00B1349C"/>
    <w:rsid w:val="00B21519"/>
    <w:rsid w:val="00B27FAD"/>
    <w:rsid w:val="00B32F7A"/>
    <w:rsid w:val="00B350B3"/>
    <w:rsid w:val="00B450C0"/>
    <w:rsid w:val="00B4589C"/>
    <w:rsid w:val="00B547AD"/>
    <w:rsid w:val="00B55A75"/>
    <w:rsid w:val="00B61DFD"/>
    <w:rsid w:val="00B639E9"/>
    <w:rsid w:val="00B7310F"/>
    <w:rsid w:val="00B848D0"/>
    <w:rsid w:val="00B9029C"/>
    <w:rsid w:val="00B91A6F"/>
    <w:rsid w:val="00B92049"/>
    <w:rsid w:val="00BA2996"/>
    <w:rsid w:val="00BA432F"/>
    <w:rsid w:val="00BA62BD"/>
    <w:rsid w:val="00BB0392"/>
    <w:rsid w:val="00BB27CB"/>
    <w:rsid w:val="00BB3A54"/>
    <w:rsid w:val="00BC0686"/>
    <w:rsid w:val="00BC4C60"/>
    <w:rsid w:val="00BC7A28"/>
    <w:rsid w:val="00BD17EA"/>
    <w:rsid w:val="00BE61FE"/>
    <w:rsid w:val="00BE738B"/>
    <w:rsid w:val="00BE78AB"/>
    <w:rsid w:val="00BF7D9D"/>
    <w:rsid w:val="00C01112"/>
    <w:rsid w:val="00C02EAB"/>
    <w:rsid w:val="00C03BD4"/>
    <w:rsid w:val="00C10FD7"/>
    <w:rsid w:val="00C13627"/>
    <w:rsid w:val="00C16BF5"/>
    <w:rsid w:val="00C21E16"/>
    <w:rsid w:val="00C243B2"/>
    <w:rsid w:val="00C256D0"/>
    <w:rsid w:val="00C44651"/>
    <w:rsid w:val="00C562DA"/>
    <w:rsid w:val="00C63CE8"/>
    <w:rsid w:val="00C77A44"/>
    <w:rsid w:val="00C80778"/>
    <w:rsid w:val="00C834CC"/>
    <w:rsid w:val="00C83B6B"/>
    <w:rsid w:val="00C908CB"/>
    <w:rsid w:val="00CB448A"/>
    <w:rsid w:val="00CC0B06"/>
    <w:rsid w:val="00CC7FE2"/>
    <w:rsid w:val="00CD75F5"/>
    <w:rsid w:val="00CE366B"/>
    <w:rsid w:val="00CE4137"/>
    <w:rsid w:val="00CF119B"/>
    <w:rsid w:val="00CF6A4F"/>
    <w:rsid w:val="00D002D4"/>
    <w:rsid w:val="00D05BCC"/>
    <w:rsid w:val="00D12E6F"/>
    <w:rsid w:val="00D30C39"/>
    <w:rsid w:val="00D515E2"/>
    <w:rsid w:val="00D52AD8"/>
    <w:rsid w:val="00D5478A"/>
    <w:rsid w:val="00D561C7"/>
    <w:rsid w:val="00D6033B"/>
    <w:rsid w:val="00D64535"/>
    <w:rsid w:val="00D73371"/>
    <w:rsid w:val="00D77E3E"/>
    <w:rsid w:val="00D80A6D"/>
    <w:rsid w:val="00D82211"/>
    <w:rsid w:val="00D846CB"/>
    <w:rsid w:val="00D87BDE"/>
    <w:rsid w:val="00D92911"/>
    <w:rsid w:val="00D952DA"/>
    <w:rsid w:val="00DA2C12"/>
    <w:rsid w:val="00DA49AA"/>
    <w:rsid w:val="00DB1E3C"/>
    <w:rsid w:val="00DB29B6"/>
    <w:rsid w:val="00DB4192"/>
    <w:rsid w:val="00DC0B8C"/>
    <w:rsid w:val="00DC34F9"/>
    <w:rsid w:val="00DC5355"/>
    <w:rsid w:val="00DC7311"/>
    <w:rsid w:val="00DC75B4"/>
    <w:rsid w:val="00DC7FFD"/>
    <w:rsid w:val="00DE665E"/>
    <w:rsid w:val="00DE7542"/>
    <w:rsid w:val="00DF2BDB"/>
    <w:rsid w:val="00DF3A4F"/>
    <w:rsid w:val="00DF4966"/>
    <w:rsid w:val="00DF5D44"/>
    <w:rsid w:val="00E04B71"/>
    <w:rsid w:val="00E114F4"/>
    <w:rsid w:val="00E11F7D"/>
    <w:rsid w:val="00E26A4E"/>
    <w:rsid w:val="00E43BC3"/>
    <w:rsid w:val="00E53EAD"/>
    <w:rsid w:val="00E57B0F"/>
    <w:rsid w:val="00E6531B"/>
    <w:rsid w:val="00E73937"/>
    <w:rsid w:val="00E76361"/>
    <w:rsid w:val="00E77774"/>
    <w:rsid w:val="00E91C85"/>
    <w:rsid w:val="00E94F3C"/>
    <w:rsid w:val="00E95DC1"/>
    <w:rsid w:val="00E9642B"/>
    <w:rsid w:val="00EA10E6"/>
    <w:rsid w:val="00EA7D93"/>
    <w:rsid w:val="00EB2979"/>
    <w:rsid w:val="00EB5DF9"/>
    <w:rsid w:val="00EC1FD8"/>
    <w:rsid w:val="00EC5E14"/>
    <w:rsid w:val="00ED5892"/>
    <w:rsid w:val="00EE08A1"/>
    <w:rsid w:val="00EE4A62"/>
    <w:rsid w:val="00EF4C43"/>
    <w:rsid w:val="00F00E90"/>
    <w:rsid w:val="00F05567"/>
    <w:rsid w:val="00F0782E"/>
    <w:rsid w:val="00F12EC4"/>
    <w:rsid w:val="00F34AD9"/>
    <w:rsid w:val="00F409C7"/>
    <w:rsid w:val="00F415F4"/>
    <w:rsid w:val="00F510DF"/>
    <w:rsid w:val="00F5285B"/>
    <w:rsid w:val="00F63112"/>
    <w:rsid w:val="00F6373A"/>
    <w:rsid w:val="00F63E34"/>
    <w:rsid w:val="00F65AAB"/>
    <w:rsid w:val="00F75F9E"/>
    <w:rsid w:val="00F85943"/>
    <w:rsid w:val="00F917E6"/>
    <w:rsid w:val="00F97D4C"/>
    <w:rsid w:val="00FA2ED0"/>
    <w:rsid w:val="00FA54AC"/>
    <w:rsid w:val="00FA78B3"/>
    <w:rsid w:val="00FD3AB8"/>
    <w:rsid w:val="00FD408F"/>
    <w:rsid w:val="00FF12DF"/>
    <w:rsid w:val="00FF3664"/>
    <w:rsid w:val="00FF6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D3D8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8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95DC1"/>
    <w:pPr>
      <w:keepNext/>
      <w:pageBreakBefore/>
      <w:spacing w:before="360" w:after="240"/>
      <w:outlineLvl w:val="0"/>
    </w:pPr>
    <w:rPr>
      <w:rFonts w:ascii="Arial" w:hAnsi="Arial" w:cs="Arial"/>
      <w:b/>
      <w:bCs/>
      <w:kern w:val="32"/>
      <w:sz w:val="32"/>
      <w:szCs w:val="32"/>
      <w:lang w:val="bg-BG" w:eastAsia="bg-BG"/>
    </w:rPr>
  </w:style>
  <w:style w:type="paragraph" w:styleId="2">
    <w:name w:val="heading 2"/>
    <w:basedOn w:val="a"/>
    <w:next w:val="a"/>
    <w:link w:val="20"/>
    <w:uiPriority w:val="9"/>
    <w:qFormat/>
    <w:rsid w:val="00E95DC1"/>
    <w:pPr>
      <w:keepNext/>
      <w:spacing w:before="360" w:after="120"/>
      <w:outlineLvl w:val="1"/>
    </w:pPr>
    <w:rPr>
      <w:rFonts w:ascii="Arial" w:hAnsi="Arial"/>
      <w:b/>
      <w:lang w:val="bg-BG" w:eastAsia="bg-BG"/>
    </w:rPr>
  </w:style>
  <w:style w:type="paragraph" w:styleId="3">
    <w:name w:val="heading 3"/>
    <w:basedOn w:val="a"/>
    <w:next w:val="a"/>
    <w:link w:val="30"/>
    <w:uiPriority w:val="9"/>
    <w:qFormat/>
    <w:rsid w:val="00E95DC1"/>
    <w:pPr>
      <w:keepNext/>
      <w:tabs>
        <w:tab w:val="left" w:pos="851"/>
      </w:tabs>
      <w:spacing w:before="240" w:after="120"/>
      <w:jc w:val="both"/>
      <w:outlineLvl w:val="2"/>
    </w:pPr>
    <w:rPr>
      <w:b/>
      <w:lang w:val="bg-BG" w:eastAsia="bg-BG"/>
    </w:rPr>
  </w:style>
  <w:style w:type="paragraph" w:styleId="4">
    <w:name w:val="heading 4"/>
    <w:basedOn w:val="a"/>
    <w:next w:val="a"/>
    <w:link w:val="40"/>
    <w:qFormat/>
    <w:rsid w:val="00E95DC1"/>
    <w:pPr>
      <w:keepNext/>
      <w:numPr>
        <w:ilvl w:val="3"/>
        <w:numId w:val="1"/>
      </w:numPr>
      <w:spacing w:before="240" w:after="120"/>
      <w:outlineLvl w:val="3"/>
    </w:pPr>
    <w:rPr>
      <w:i/>
      <w:lang w:val="bg-BG" w:eastAsia="bg-BG"/>
    </w:rPr>
  </w:style>
  <w:style w:type="paragraph" w:styleId="5">
    <w:name w:val="heading 5"/>
    <w:basedOn w:val="a"/>
    <w:next w:val="a"/>
    <w:link w:val="50"/>
    <w:qFormat/>
    <w:rsid w:val="00E95DC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  <w:lang w:val="bg-BG" w:eastAsia="bg-BG"/>
    </w:rPr>
  </w:style>
  <w:style w:type="paragraph" w:styleId="6">
    <w:name w:val="heading 6"/>
    <w:basedOn w:val="a"/>
    <w:next w:val="a"/>
    <w:link w:val="60"/>
    <w:qFormat/>
    <w:rsid w:val="00E95DC1"/>
    <w:pPr>
      <w:numPr>
        <w:ilvl w:val="5"/>
        <w:numId w:val="1"/>
      </w:numPr>
      <w:spacing w:before="240" w:after="60"/>
      <w:outlineLvl w:val="5"/>
    </w:pPr>
    <w:rPr>
      <w:b/>
      <w:bCs/>
      <w:lang w:val="bg-BG" w:eastAsia="bg-BG"/>
    </w:rPr>
  </w:style>
  <w:style w:type="paragraph" w:styleId="7">
    <w:name w:val="heading 7"/>
    <w:basedOn w:val="a"/>
    <w:next w:val="a"/>
    <w:link w:val="70"/>
    <w:qFormat/>
    <w:rsid w:val="00E95DC1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  <w:lang w:val="bg-BG" w:eastAsia="bg-BG"/>
    </w:rPr>
  </w:style>
  <w:style w:type="paragraph" w:styleId="8">
    <w:name w:val="heading 8"/>
    <w:basedOn w:val="a"/>
    <w:next w:val="a"/>
    <w:link w:val="80"/>
    <w:qFormat/>
    <w:rsid w:val="00E95DC1"/>
    <w:pPr>
      <w:keepNext/>
      <w:numPr>
        <w:ilvl w:val="7"/>
        <w:numId w:val="1"/>
      </w:numPr>
      <w:spacing w:line="360" w:lineRule="auto"/>
      <w:jc w:val="both"/>
      <w:outlineLvl w:val="7"/>
    </w:pPr>
    <w:rPr>
      <w:b/>
      <w:bCs/>
      <w:sz w:val="26"/>
      <w:szCs w:val="26"/>
      <w:lang w:val="bg-BG"/>
    </w:rPr>
  </w:style>
  <w:style w:type="paragraph" w:styleId="9">
    <w:name w:val="heading 9"/>
    <w:basedOn w:val="a"/>
    <w:next w:val="a"/>
    <w:link w:val="90"/>
    <w:qFormat/>
    <w:rsid w:val="00E95DC1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1"/>
    <w:qFormat/>
    <w:rsid w:val="007D4AD0"/>
    <w:pPr>
      <w:ind w:left="720"/>
      <w:contextualSpacing/>
    </w:pPr>
  </w:style>
  <w:style w:type="table" w:styleId="a5">
    <w:name w:val="Table Grid"/>
    <w:basedOn w:val="a1"/>
    <w:uiPriority w:val="39"/>
    <w:rsid w:val="006276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C5F74"/>
    <w:rPr>
      <w:color w:val="0563C1" w:themeColor="hyperlink"/>
      <w:u w:val="single"/>
    </w:rPr>
  </w:style>
  <w:style w:type="paragraph" w:styleId="21">
    <w:name w:val="Body Text 2"/>
    <w:basedOn w:val="a"/>
    <w:link w:val="22"/>
    <w:rsid w:val="001C5F74"/>
    <w:pPr>
      <w:spacing w:after="120"/>
      <w:jc w:val="both"/>
    </w:pPr>
    <w:rPr>
      <w:lang w:val="bg-BG" w:eastAsia="bg-BG"/>
    </w:rPr>
  </w:style>
  <w:style w:type="character" w:customStyle="1" w:styleId="22">
    <w:name w:val="Основен текст 2 Знак"/>
    <w:basedOn w:val="a0"/>
    <w:link w:val="21"/>
    <w:rsid w:val="001C5F74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customStyle="1" w:styleId="10">
    <w:name w:val="Заглавие 1 Знак"/>
    <w:basedOn w:val="a0"/>
    <w:link w:val="1"/>
    <w:uiPriority w:val="9"/>
    <w:rsid w:val="00E95DC1"/>
    <w:rPr>
      <w:rFonts w:ascii="Arial" w:eastAsia="Times New Roman" w:hAnsi="Arial" w:cs="Arial"/>
      <w:b/>
      <w:bCs/>
      <w:kern w:val="32"/>
      <w:sz w:val="32"/>
      <w:szCs w:val="32"/>
      <w:lang w:val="bg-BG" w:eastAsia="bg-BG"/>
    </w:rPr>
  </w:style>
  <w:style w:type="character" w:customStyle="1" w:styleId="20">
    <w:name w:val="Заглавие 2 Знак"/>
    <w:basedOn w:val="a0"/>
    <w:link w:val="2"/>
    <w:uiPriority w:val="9"/>
    <w:rsid w:val="00E95DC1"/>
    <w:rPr>
      <w:rFonts w:ascii="Arial" w:eastAsia="Times New Roman" w:hAnsi="Arial" w:cs="Times New Roman"/>
      <w:b/>
      <w:sz w:val="24"/>
      <w:szCs w:val="24"/>
      <w:lang w:val="bg-BG" w:eastAsia="bg-BG"/>
    </w:rPr>
  </w:style>
  <w:style w:type="character" w:customStyle="1" w:styleId="30">
    <w:name w:val="Заглавие 3 Знак"/>
    <w:basedOn w:val="a0"/>
    <w:link w:val="3"/>
    <w:uiPriority w:val="9"/>
    <w:rsid w:val="00E95DC1"/>
    <w:rPr>
      <w:rFonts w:ascii="Times New Roman" w:eastAsia="Times New Roman" w:hAnsi="Times New Roman" w:cs="Times New Roman"/>
      <w:b/>
      <w:sz w:val="24"/>
      <w:szCs w:val="24"/>
      <w:lang w:val="bg-BG" w:eastAsia="bg-BG"/>
    </w:rPr>
  </w:style>
  <w:style w:type="character" w:customStyle="1" w:styleId="40">
    <w:name w:val="Заглавие 4 Знак"/>
    <w:basedOn w:val="a0"/>
    <w:link w:val="4"/>
    <w:rsid w:val="00E95DC1"/>
    <w:rPr>
      <w:rFonts w:ascii="Times New Roman" w:eastAsia="Times New Roman" w:hAnsi="Times New Roman" w:cs="Times New Roman"/>
      <w:i/>
      <w:sz w:val="24"/>
      <w:szCs w:val="24"/>
      <w:lang w:val="bg-BG" w:eastAsia="bg-BG"/>
    </w:rPr>
  </w:style>
  <w:style w:type="character" w:customStyle="1" w:styleId="50">
    <w:name w:val="Заглавие 5 Знак"/>
    <w:basedOn w:val="a0"/>
    <w:link w:val="5"/>
    <w:rsid w:val="00E95DC1"/>
    <w:rPr>
      <w:rFonts w:ascii="Times New Roman" w:eastAsia="Times New Roman" w:hAnsi="Times New Roman" w:cs="Times New Roman"/>
      <w:b/>
      <w:bCs/>
      <w:i/>
      <w:iCs/>
      <w:sz w:val="26"/>
      <w:szCs w:val="26"/>
      <w:lang w:val="bg-BG" w:eastAsia="bg-BG"/>
    </w:rPr>
  </w:style>
  <w:style w:type="character" w:customStyle="1" w:styleId="60">
    <w:name w:val="Заглавие 6 Знак"/>
    <w:basedOn w:val="a0"/>
    <w:link w:val="6"/>
    <w:rsid w:val="00E95DC1"/>
    <w:rPr>
      <w:rFonts w:ascii="Times New Roman" w:eastAsia="Times New Roman" w:hAnsi="Times New Roman" w:cs="Times New Roman"/>
      <w:b/>
      <w:bCs/>
      <w:lang w:val="bg-BG" w:eastAsia="bg-BG"/>
    </w:rPr>
  </w:style>
  <w:style w:type="character" w:customStyle="1" w:styleId="70">
    <w:name w:val="Заглавие 7 Знак"/>
    <w:basedOn w:val="a0"/>
    <w:link w:val="7"/>
    <w:rsid w:val="00E95DC1"/>
    <w:rPr>
      <w:rFonts w:ascii="Arial" w:eastAsia="Times New Roman" w:hAnsi="Arial" w:cs="Times New Roman"/>
      <w:sz w:val="20"/>
      <w:szCs w:val="24"/>
      <w:lang w:val="bg-BG" w:eastAsia="bg-BG"/>
    </w:rPr>
  </w:style>
  <w:style w:type="character" w:customStyle="1" w:styleId="80">
    <w:name w:val="Заглавие 8 Знак"/>
    <w:basedOn w:val="a0"/>
    <w:link w:val="8"/>
    <w:rsid w:val="00E95DC1"/>
    <w:rPr>
      <w:rFonts w:ascii="Times New Roman" w:eastAsia="Times New Roman" w:hAnsi="Times New Roman" w:cs="Times New Roman"/>
      <w:b/>
      <w:bCs/>
      <w:sz w:val="26"/>
      <w:szCs w:val="26"/>
      <w:lang w:val="bg-BG"/>
    </w:rPr>
  </w:style>
  <w:style w:type="character" w:customStyle="1" w:styleId="90">
    <w:name w:val="Заглавие 9 Знак"/>
    <w:basedOn w:val="a0"/>
    <w:link w:val="9"/>
    <w:rsid w:val="00E95DC1"/>
    <w:rPr>
      <w:rFonts w:ascii="Arial" w:eastAsia="Times New Roman" w:hAnsi="Arial" w:cs="Times New Roman"/>
      <w:b/>
      <w:i/>
      <w:sz w:val="18"/>
      <w:szCs w:val="24"/>
      <w:lang w:val="bg-BG" w:eastAsia="bg-BG"/>
    </w:rPr>
  </w:style>
  <w:style w:type="paragraph" w:customStyle="1" w:styleId="BodyText1">
    <w:name w:val="Body Text1"/>
    <w:basedOn w:val="a"/>
    <w:rsid w:val="00E95DC1"/>
    <w:pPr>
      <w:ind w:firstLine="709"/>
      <w:jc w:val="both"/>
    </w:pPr>
    <w:rPr>
      <w:lang w:val="bg-BG" w:eastAsia="bg-BG"/>
    </w:rPr>
  </w:style>
  <w:style w:type="character" w:customStyle="1" w:styleId="Heading3">
    <w:name w:val="Heading #3_"/>
    <w:basedOn w:val="a0"/>
    <w:rsid w:val="006B030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Heading30">
    <w:name w:val="Heading #3"/>
    <w:basedOn w:val="Heading3"/>
    <w:rsid w:val="006B030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Bodytext2">
    <w:name w:val="Body text (2)"/>
    <w:basedOn w:val="a0"/>
    <w:rsid w:val="004337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paragraph" w:customStyle="1" w:styleId="Default">
    <w:name w:val="Default"/>
    <w:rsid w:val="006A38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bg-BG"/>
    </w:rPr>
  </w:style>
  <w:style w:type="paragraph" w:customStyle="1" w:styleId="Bodytext3">
    <w:name w:val="Body text (3)"/>
    <w:basedOn w:val="a"/>
    <w:link w:val="Bodytext30"/>
    <w:rsid w:val="001B52E9"/>
    <w:pPr>
      <w:widowControl w:val="0"/>
      <w:shd w:val="clear" w:color="auto" w:fill="FFFFFF"/>
      <w:spacing w:after="1020" w:line="0" w:lineRule="atLeast"/>
      <w:jc w:val="center"/>
    </w:pPr>
    <w:rPr>
      <w:b/>
      <w:bCs/>
      <w:sz w:val="40"/>
      <w:szCs w:val="40"/>
    </w:rPr>
  </w:style>
  <w:style w:type="character" w:customStyle="1" w:styleId="Bodytext30">
    <w:name w:val="Body text (3)_"/>
    <w:basedOn w:val="a0"/>
    <w:link w:val="Bodytext3"/>
    <w:rsid w:val="001B52E9"/>
    <w:rPr>
      <w:rFonts w:ascii="Times New Roman" w:eastAsia="Times New Roman" w:hAnsi="Times New Roman" w:cs="Times New Roman"/>
      <w:b/>
      <w:bCs/>
      <w:sz w:val="40"/>
      <w:szCs w:val="40"/>
      <w:shd w:val="clear" w:color="auto" w:fill="FFFFFF"/>
    </w:rPr>
  </w:style>
  <w:style w:type="paragraph" w:styleId="a7">
    <w:name w:val="TOC Heading"/>
    <w:basedOn w:val="1"/>
    <w:next w:val="a"/>
    <w:uiPriority w:val="39"/>
    <w:unhideWhenUsed/>
    <w:qFormat/>
    <w:rsid w:val="00317DF8"/>
    <w:pPr>
      <w:keepLines/>
      <w:pageBreakBefore w:val="0"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lang w:val="en-US" w:eastAsia="en-US"/>
    </w:rPr>
  </w:style>
  <w:style w:type="paragraph" w:styleId="11">
    <w:name w:val="toc 1"/>
    <w:basedOn w:val="a"/>
    <w:next w:val="a"/>
    <w:autoRedefine/>
    <w:uiPriority w:val="39"/>
    <w:unhideWhenUsed/>
    <w:rsid w:val="00317DF8"/>
    <w:pPr>
      <w:spacing w:after="100"/>
    </w:pPr>
  </w:style>
  <w:style w:type="paragraph" w:styleId="23">
    <w:name w:val="toc 2"/>
    <w:basedOn w:val="a"/>
    <w:next w:val="a"/>
    <w:autoRedefine/>
    <w:uiPriority w:val="39"/>
    <w:unhideWhenUsed/>
    <w:rsid w:val="00317DF8"/>
    <w:pPr>
      <w:spacing w:after="100"/>
      <w:ind w:left="220"/>
    </w:pPr>
  </w:style>
  <w:style w:type="paragraph" w:styleId="a8">
    <w:name w:val="caption"/>
    <w:basedOn w:val="a"/>
    <w:next w:val="a"/>
    <w:uiPriority w:val="35"/>
    <w:unhideWhenUsed/>
    <w:qFormat/>
    <w:rsid w:val="003E56B1"/>
    <w:pPr>
      <w:spacing w:after="200"/>
    </w:pPr>
    <w:rPr>
      <w:i/>
      <w:iCs/>
      <w:color w:val="44546A" w:themeColor="text2"/>
      <w:sz w:val="18"/>
      <w:szCs w:val="18"/>
    </w:rPr>
  </w:style>
  <w:style w:type="paragraph" w:styleId="a9">
    <w:name w:val="Normal (Web)"/>
    <w:basedOn w:val="a"/>
    <w:uiPriority w:val="99"/>
    <w:unhideWhenUsed/>
    <w:rsid w:val="00BA62BD"/>
  </w:style>
  <w:style w:type="paragraph" w:styleId="31">
    <w:name w:val="toc 3"/>
    <w:basedOn w:val="a"/>
    <w:next w:val="a"/>
    <w:autoRedefine/>
    <w:uiPriority w:val="39"/>
    <w:unhideWhenUsed/>
    <w:rsid w:val="008D41BF"/>
    <w:pPr>
      <w:spacing w:after="100"/>
      <w:ind w:left="440"/>
    </w:pPr>
  </w:style>
  <w:style w:type="table" w:customStyle="1" w:styleId="TableGrid1">
    <w:name w:val="Table Grid1"/>
    <w:basedOn w:val="a1"/>
    <w:next w:val="a5"/>
    <w:uiPriority w:val="59"/>
    <w:rsid w:val="00EA10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C908CB"/>
    <w:pPr>
      <w:tabs>
        <w:tab w:val="center" w:pos="4703"/>
        <w:tab w:val="right" w:pos="9406"/>
      </w:tabs>
    </w:pPr>
  </w:style>
  <w:style w:type="character" w:customStyle="1" w:styleId="ab">
    <w:name w:val="Горен колонтитул Знак"/>
    <w:basedOn w:val="a0"/>
    <w:link w:val="aa"/>
    <w:uiPriority w:val="99"/>
    <w:rsid w:val="00C908CB"/>
  </w:style>
  <w:style w:type="paragraph" w:styleId="ac">
    <w:name w:val="footer"/>
    <w:basedOn w:val="a"/>
    <w:link w:val="ad"/>
    <w:uiPriority w:val="99"/>
    <w:unhideWhenUsed/>
    <w:rsid w:val="00C908CB"/>
    <w:pPr>
      <w:tabs>
        <w:tab w:val="center" w:pos="4703"/>
        <w:tab w:val="right" w:pos="9406"/>
      </w:tabs>
    </w:pPr>
  </w:style>
  <w:style w:type="character" w:customStyle="1" w:styleId="ad">
    <w:name w:val="Долен колонтитул Знак"/>
    <w:basedOn w:val="a0"/>
    <w:link w:val="ac"/>
    <w:uiPriority w:val="99"/>
    <w:rsid w:val="00C908CB"/>
  </w:style>
  <w:style w:type="paragraph" w:styleId="ae">
    <w:name w:val="Balloon Text"/>
    <w:basedOn w:val="a"/>
    <w:link w:val="af"/>
    <w:uiPriority w:val="99"/>
    <w:semiHidden/>
    <w:unhideWhenUsed/>
    <w:rsid w:val="007A71BE"/>
    <w:rPr>
      <w:rFonts w:ascii="Segoe UI" w:hAnsi="Segoe UI" w:cs="Segoe UI"/>
      <w:sz w:val="18"/>
      <w:szCs w:val="18"/>
    </w:rPr>
  </w:style>
  <w:style w:type="character" w:customStyle="1" w:styleId="af">
    <w:name w:val="Изнесен текст Знак"/>
    <w:basedOn w:val="a0"/>
    <w:link w:val="ae"/>
    <w:uiPriority w:val="99"/>
    <w:semiHidden/>
    <w:rsid w:val="007A71BE"/>
    <w:rPr>
      <w:rFonts w:ascii="Segoe UI" w:hAnsi="Segoe UI" w:cs="Segoe UI"/>
      <w:sz w:val="18"/>
      <w:szCs w:val="18"/>
    </w:rPr>
  </w:style>
  <w:style w:type="table" w:customStyle="1" w:styleId="TableGrid2">
    <w:name w:val="Table Grid2"/>
    <w:basedOn w:val="a1"/>
    <w:next w:val="a5"/>
    <w:uiPriority w:val="59"/>
    <w:rsid w:val="00564A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Списък на абзаци Знак"/>
    <w:link w:val="a3"/>
    <w:rsid w:val="00DE665E"/>
  </w:style>
  <w:style w:type="paragraph" w:customStyle="1" w:styleId="af0">
    <w:name w:val="Знак"/>
    <w:basedOn w:val="a"/>
    <w:semiHidden/>
    <w:rsid w:val="00591C93"/>
    <w:pPr>
      <w:widowControl w:val="0"/>
      <w:tabs>
        <w:tab w:val="left" w:pos="709"/>
      </w:tabs>
      <w:adjustRightInd w:val="0"/>
      <w:spacing w:line="360" w:lineRule="atLeast"/>
      <w:jc w:val="both"/>
    </w:pPr>
    <w:rPr>
      <w:rFonts w:ascii="Futura Bk" w:hAnsi="Futura Bk"/>
      <w:noProof/>
      <w:sz w:val="20"/>
      <w:szCs w:val="20"/>
      <w:lang w:val="pl-PL" w:eastAsia="pl-PL"/>
    </w:rPr>
  </w:style>
  <w:style w:type="character" w:customStyle="1" w:styleId="Bodytext24">
    <w:name w:val="Body text (24)_"/>
    <w:basedOn w:val="a0"/>
    <w:link w:val="Bodytext240"/>
    <w:rsid w:val="00BB3A5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Bodytext240">
    <w:name w:val="Body text (24)"/>
    <w:basedOn w:val="a"/>
    <w:link w:val="Bodytext24"/>
    <w:rsid w:val="00BB3A54"/>
    <w:pPr>
      <w:widowControl w:val="0"/>
      <w:shd w:val="clear" w:color="auto" w:fill="FFFFFF"/>
      <w:spacing w:line="274" w:lineRule="exact"/>
      <w:ind w:hanging="340"/>
      <w:jc w:val="both"/>
    </w:pPr>
    <w:rPr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8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95DC1"/>
    <w:pPr>
      <w:keepNext/>
      <w:pageBreakBefore/>
      <w:spacing w:before="360" w:after="240"/>
      <w:outlineLvl w:val="0"/>
    </w:pPr>
    <w:rPr>
      <w:rFonts w:ascii="Arial" w:hAnsi="Arial" w:cs="Arial"/>
      <w:b/>
      <w:bCs/>
      <w:kern w:val="32"/>
      <w:sz w:val="32"/>
      <w:szCs w:val="32"/>
      <w:lang w:val="bg-BG" w:eastAsia="bg-BG"/>
    </w:rPr>
  </w:style>
  <w:style w:type="paragraph" w:styleId="2">
    <w:name w:val="heading 2"/>
    <w:basedOn w:val="a"/>
    <w:next w:val="a"/>
    <w:link w:val="20"/>
    <w:uiPriority w:val="9"/>
    <w:qFormat/>
    <w:rsid w:val="00E95DC1"/>
    <w:pPr>
      <w:keepNext/>
      <w:spacing w:before="360" w:after="120"/>
      <w:outlineLvl w:val="1"/>
    </w:pPr>
    <w:rPr>
      <w:rFonts w:ascii="Arial" w:hAnsi="Arial"/>
      <w:b/>
      <w:lang w:val="bg-BG" w:eastAsia="bg-BG"/>
    </w:rPr>
  </w:style>
  <w:style w:type="paragraph" w:styleId="3">
    <w:name w:val="heading 3"/>
    <w:basedOn w:val="a"/>
    <w:next w:val="a"/>
    <w:link w:val="30"/>
    <w:uiPriority w:val="9"/>
    <w:qFormat/>
    <w:rsid w:val="00E95DC1"/>
    <w:pPr>
      <w:keepNext/>
      <w:tabs>
        <w:tab w:val="left" w:pos="851"/>
      </w:tabs>
      <w:spacing w:before="240" w:after="120"/>
      <w:jc w:val="both"/>
      <w:outlineLvl w:val="2"/>
    </w:pPr>
    <w:rPr>
      <w:b/>
      <w:lang w:val="bg-BG" w:eastAsia="bg-BG"/>
    </w:rPr>
  </w:style>
  <w:style w:type="paragraph" w:styleId="4">
    <w:name w:val="heading 4"/>
    <w:basedOn w:val="a"/>
    <w:next w:val="a"/>
    <w:link w:val="40"/>
    <w:qFormat/>
    <w:rsid w:val="00E95DC1"/>
    <w:pPr>
      <w:keepNext/>
      <w:numPr>
        <w:ilvl w:val="3"/>
        <w:numId w:val="1"/>
      </w:numPr>
      <w:spacing w:before="240" w:after="120"/>
      <w:outlineLvl w:val="3"/>
    </w:pPr>
    <w:rPr>
      <w:i/>
      <w:lang w:val="bg-BG" w:eastAsia="bg-BG"/>
    </w:rPr>
  </w:style>
  <w:style w:type="paragraph" w:styleId="5">
    <w:name w:val="heading 5"/>
    <w:basedOn w:val="a"/>
    <w:next w:val="a"/>
    <w:link w:val="50"/>
    <w:qFormat/>
    <w:rsid w:val="00E95DC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  <w:lang w:val="bg-BG" w:eastAsia="bg-BG"/>
    </w:rPr>
  </w:style>
  <w:style w:type="paragraph" w:styleId="6">
    <w:name w:val="heading 6"/>
    <w:basedOn w:val="a"/>
    <w:next w:val="a"/>
    <w:link w:val="60"/>
    <w:qFormat/>
    <w:rsid w:val="00E95DC1"/>
    <w:pPr>
      <w:numPr>
        <w:ilvl w:val="5"/>
        <w:numId w:val="1"/>
      </w:numPr>
      <w:spacing w:before="240" w:after="60"/>
      <w:outlineLvl w:val="5"/>
    </w:pPr>
    <w:rPr>
      <w:b/>
      <w:bCs/>
      <w:lang w:val="bg-BG" w:eastAsia="bg-BG"/>
    </w:rPr>
  </w:style>
  <w:style w:type="paragraph" w:styleId="7">
    <w:name w:val="heading 7"/>
    <w:basedOn w:val="a"/>
    <w:next w:val="a"/>
    <w:link w:val="70"/>
    <w:qFormat/>
    <w:rsid w:val="00E95DC1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  <w:lang w:val="bg-BG" w:eastAsia="bg-BG"/>
    </w:rPr>
  </w:style>
  <w:style w:type="paragraph" w:styleId="8">
    <w:name w:val="heading 8"/>
    <w:basedOn w:val="a"/>
    <w:next w:val="a"/>
    <w:link w:val="80"/>
    <w:qFormat/>
    <w:rsid w:val="00E95DC1"/>
    <w:pPr>
      <w:keepNext/>
      <w:numPr>
        <w:ilvl w:val="7"/>
        <w:numId w:val="1"/>
      </w:numPr>
      <w:spacing w:line="360" w:lineRule="auto"/>
      <w:jc w:val="both"/>
      <w:outlineLvl w:val="7"/>
    </w:pPr>
    <w:rPr>
      <w:b/>
      <w:bCs/>
      <w:sz w:val="26"/>
      <w:szCs w:val="26"/>
      <w:lang w:val="bg-BG"/>
    </w:rPr>
  </w:style>
  <w:style w:type="paragraph" w:styleId="9">
    <w:name w:val="heading 9"/>
    <w:basedOn w:val="a"/>
    <w:next w:val="a"/>
    <w:link w:val="90"/>
    <w:qFormat/>
    <w:rsid w:val="00E95DC1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1"/>
    <w:qFormat/>
    <w:rsid w:val="007D4AD0"/>
    <w:pPr>
      <w:ind w:left="720"/>
      <w:contextualSpacing/>
    </w:pPr>
  </w:style>
  <w:style w:type="table" w:styleId="a5">
    <w:name w:val="Table Grid"/>
    <w:basedOn w:val="a1"/>
    <w:uiPriority w:val="39"/>
    <w:rsid w:val="006276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C5F74"/>
    <w:rPr>
      <w:color w:val="0563C1" w:themeColor="hyperlink"/>
      <w:u w:val="single"/>
    </w:rPr>
  </w:style>
  <w:style w:type="paragraph" w:styleId="21">
    <w:name w:val="Body Text 2"/>
    <w:basedOn w:val="a"/>
    <w:link w:val="22"/>
    <w:rsid w:val="001C5F74"/>
    <w:pPr>
      <w:spacing w:after="120"/>
      <w:jc w:val="both"/>
    </w:pPr>
    <w:rPr>
      <w:lang w:val="bg-BG" w:eastAsia="bg-BG"/>
    </w:rPr>
  </w:style>
  <w:style w:type="character" w:customStyle="1" w:styleId="22">
    <w:name w:val="Основен текст 2 Знак"/>
    <w:basedOn w:val="a0"/>
    <w:link w:val="21"/>
    <w:rsid w:val="001C5F74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customStyle="1" w:styleId="10">
    <w:name w:val="Заглавие 1 Знак"/>
    <w:basedOn w:val="a0"/>
    <w:link w:val="1"/>
    <w:uiPriority w:val="9"/>
    <w:rsid w:val="00E95DC1"/>
    <w:rPr>
      <w:rFonts w:ascii="Arial" w:eastAsia="Times New Roman" w:hAnsi="Arial" w:cs="Arial"/>
      <w:b/>
      <w:bCs/>
      <w:kern w:val="32"/>
      <w:sz w:val="32"/>
      <w:szCs w:val="32"/>
      <w:lang w:val="bg-BG" w:eastAsia="bg-BG"/>
    </w:rPr>
  </w:style>
  <w:style w:type="character" w:customStyle="1" w:styleId="20">
    <w:name w:val="Заглавие 2 Знак"/>
    <w:basedOn w:val="a0"/>
    <w:link w:val="2"/>
    <w:uiPriority w:val="9"/>
    <w:rsid w:val="00E95DC1"/>
    <w:rPr>
      <w:rFonts w:ascii="Arial" w:eastAsia="Times New Roman" w:hAnsi="Arial" w:cs="Times New Roman"/>
      <w:b/>
      <w:sz w:val="24"/>
      <w:szCs w:val="24"/>
      <w:lang w:val="bg-BG" w:eastAsia="bg-BG"/>
    </w:rPr>
  </w:style>
  <w:style w:type="character" w:customStyle="1" w:styleId="30">
    <w:name w:val="Заглавие 3 Знак"/>
    <w:basedOn w:val="a0"/>
    <w:link w:val="3"/>
    <w:uiPriority w:val="9"/>
    <w:rsid w:val="00E95DC1"/>
    <w:rPr>
      <w:rFonts w:ascii="Times New Roman" w:eastAsia="Times New Roman" w:hAnsi="Times New Roman" w:cs="Times New Roman"/>
      <w:b/>
      <w:sz w:val="24"/>
      <w:szCs w:val="24"/>
      <w:lang w:val="bg-BG" w:eastAsia="bg-BG"/>
    </w:rPr>
  </w:style>
  <w:style w:type="character" w:customStyle="1" w:styleId="40">
    <w:name w:val="Заглавие 4 Знак"/>
    <w:basedOn w:val="a0"/>
    <w:link w:val="4"/>
    <w:rsid w:val="00E95DC1"/>
    <w:rPr>
      <w:rFonts w:ascii="Times New Roman" w:eastAsia="Times New Roman" w:hAnsi="Times New Roman" w:cs="Times New Roman"/>
      <w:i/>
      <w:sz w:val="24"/>
      <w:szCs w:val="24"/>
      <w:lang w:val="bg-BG" w:eastAsia="bg-BG"/>
    </w:rPr>
  </w:style>
  <w:style w:type="character" w:customStyle="1" w:styleId="50">
    <w:name w:val="Заглавие 5 Знак"/>
    <w:basedOn w:val="a0"/>
    <w:link w:val="5"/>
    <w:rsid w:val="00E95DC1"/>
    <w:rPr>
      <w:rFonts w:ascii="Times New Roman" w:eastAsia="Times New Roman" w:hAnsi="Times New Roman" w:cs="Times New Roman"/>
      <w:b/>
      <w:bCs/>
      <w:i/>
      <w:iCs/>
      <w:sz w:val="26"/>
      <w:szCs w:val="26"/>
      <w:lang w:val="bg-BG" w:eastAsia="bg-BG"/>
    </w:rPr>
  </w:style>
  <w:style w:type="character" w:customStyle="1" w:styleId="60">
    <w:name w:val="Заглавие 6 Знак"/>
    <w:basedOn w:val="a0"/>
    <w:link w:val="6"/>
    <w:rsid w:val="00E95DC1"/>
    <w:rPr>
      <w:rFonts w:ascii="Times New Roman" w:eastAsia="Times New Roman" w:hAnsi="Times New Roman" w:cs="Times New Roman"/>
      <w:b/>
      <w:bCs/>
      <w:lang w:val="bg-BG" w:eastAsia="bg-BG"/>
    </w:rPr>
  </w:style>
  <w:style w:type="character" w:customStyle="1" w:styleId="70">
    <w:name w:val="Заглавие 7 Знак"/>
    <w:basedOn w:val="a0"/>
    <w:link w:val="7"/>
    <w:rsid w:val="00E95DC1"/>
    <w:rPr>
      <w:rFonts w:ascii="Arial" w:eastAsia="Times New Roman" w:hAnsi="Arial" w:cs="Times New Roman"/>
      <w:sz w:val="20"/>
      <w:szCs w:val="24"/>
      <w:lang w:val="bg-BG" w:eastAsia="bg-BG"/>
    </w:rPr>
  </w:style>
  <w:style w:type="character" w:customStyle="1" w:styleId="80">
    <w:name w:val="Заглавие 8 Знак"/>
    <w:basedOn w:val="a0"/>
    <w:link w:val="8"/>
    <w:rsid w:val="00E95DC1"/>
    <w:rPr>
      <w:rFonts w:ascii="Times New Roman" w:eastAsia="Times New Roman" w:hAnsi="Times New Roman" w:cs="Times New Roman"/>
      <w:b/>
      <w:bCs/>
      <w:sz w:val="26"/>
      <w:szCs w:val="26"/>
      <w:lang w:val="bg-BG"/>
    </w:rPr>
  </w:style>
  <w:style w:type="character" w:customStyle="1" w:styleId="90">
    <w:name w:val="Заглавие 9 Знак"/>
    <w:basedOn w:val="a0"/>
    <w:link w:val="9"/>
    <w:rsid w:val="00E95DC1"/>
    <w:rPr>
      <w:rFonts w:ascii="Arial" w:eastAsia="Times New Roman" w:hAnsi="Arial" w:cs="Times New Roman"/>
      <w:b/>
      <w:i/>
      <w:sz w:val="18"/>
      <w:szCs w:val="24"/>
      <w:lang w:val="bg-BG" w:eastAsia="bg-BG"/>
    </w:rPr>
  </w:style>
  <w:style w:type="paragraph" w:customStyle="1" w:styleId="BodyText1">
    <w:name w:val="Body Text1"/>
    <w:basedOn w:val="a"/>
    <w:rsid w:val="00E95DC1"/>
    <w:pPr>
      <w:ind w:firstLine="709"/>
      <w:jc w:val="both"/>
    </w:pPr>
    <w:rPr>
      <w:lang w:val="bg-BG" w:eastAsia="bg-BG"/>
    </w:rPr>
  </w:style>
  <w:style w:type="character" w:customStyle="1" w:styleId="Heading3">
    <w:name w:val="Heading #3_"/>
    <w:basedOn w:val="a0"/>
    <w:rsid w:val="006B030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Heading30">
    <w:name w:val="Heading #3"/>
    <w:basedOn w:val="Heading3"/>
    <w:rsid w:val="006B030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Bodytext2">
    <w:name w:val="Body text (2)"/>
    <w:basedOn w:val="a0"/>
    <w:rsid w:val="004337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paragraph" w:customStyle="1" w:styleId="Default">
    <w:name w:val="Default"/>
    <w:rsid w:val="006A38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bg-BG"/>
    </w:rPr>
  </w:style>
  <w:style w:type="paragraph" w:customStyle="1" w:styleId="Bodytext3">
    <w:name w:val="Body text (3)"/>
    <w:basedOn w:val="a"/>
    <w:link w:val="Bodytext30"/>
    <w:rsid w:val="001B52E9"/>
    <w:pPr>
      <w:widowControl w:val="0"/>
      <w:shd w:val="clear" w:color="auto" w:fill="FFFFFF"/>
      <w:spacing w:after="1020" w:line="0" w:lineRule="atLeast"/>
      <w:jc w:val="center"/>
    </w:pPr>
    <w:rPr>
      <w:b/>
      <w:bCs/>
      <w:sz w:val="40"/>
      <w:szCs w:val="40"/>
    </w:rPr>
  </w:style>
  <w:style w:type="character" w:customStyle="1" w:styleId="Bodytext30">
    <w:name w:val="Body text (3)_"/>
    <w:basedOn w:val="a0"/>
    <w:link w:val="Bodytext3"/>
    <w:rsid w:val="001B52E9"/>
    <w:rPr>
      <w:rFonts w:ascii="Times New Roman" w:eastAsia="Times New Roman" w:hAnsi="Times New Roman" w:cs="Times New Roman"/>
      <w:b/>
      <w:bCs/>
      <w:sz w:val="40"/>
      <w:szCs w:val="40"/>
      <w:shd w:val="clear" w:color="auto" w:fill="FFFFFF"/>
    </w:rPr>
  </w:style>
  <w:style w:type="paragraph" w:styleId="a7">
    <w:name w:val="TOC Heading"/>
    <w:basedOn w:val="1"/>
    <w:next w:val="a"/>
    <w:uiPriority w:val="39"/>
    <w:unhideWhenUsed/>
    <w:qFormat/>
    <w:rsid w:val="00317DF8"/>
    <w:pPr>
      <w:keepLines/>
      <w:pageBreakBefore w:val="0"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lang w:val="en-US" w:eastAsia="en-US"/>
    </w:rPr>
  </w:style>
  <w:style w:type="paragraph" w:styleId="11">
    <w:name w:val="toc 1"/>
    <w:basedOn w:val="a"/>
    <w:next w:val="a"/>
    <w:autoRedefine/>
    <w:uiPriority w:val="39"/>
    <w:unhideWhenUsed/>
    <w:rsid w:val="00317DF8"/>
    <w:pPr>
      <w:spacing w:after="100"/>
    </w:pPr>
  </w:style>
  <w:style w:type="paragraph" w:styleId="23">
    <w:name w:val="toc 2"/>
    <w:basedOn w:val="a"/>
    <w:next w:val="a"/>
    <w:autoRedefine/>
    <w:uiPriority w:val="39"/>
    <w:unhideWhenUsed/>
    <w:rsid w:val="00317DF8"/>
    <w:pPr>
      <w:spacing w:after="100"/>
      <w:ind w:left="220"/>
    </w:pPr>
  </w:style>
  <w:style w:type="paragraph" w:styleId="a8">
    <w:name w:val="caption"/>
    <w:basedOn w:val="a"/>
    <w:next w:val="a"/>
    <w:uiPriority w:val="35"/>
    <w:unhideWhenUsed/>
    <w:qFormat/>
    <w:rsid w:val="003E56B1"/>
    <w:pPr>
      <w:spacing w:after="200"/>
    </w:pPr>
    <w:rPr>
      <w:i/>
      <w:iCs/>
      <w:color w:val="44546A" w:themeColor="text2"/>
      <w:sz w:val="18"/>
      <w:szCs w:val="18"/>
    </w:rPr>
  </w:style>
  <w:style w:type="paragraph" w:styleId="a9">
    <w:name w:val="Normal (Web)"/>
    <w:basedOn w:val="a"/>
    <w:uiPriority w:val="99"/>
    <w:unhideWhenUsed/>
    <w:rsid w:val="00BA62BD"/>
  </w:style>
  <w:style w:type="paragraph" w:styleId="31">
    <w:name w:val="toc 3"/>
    <w:basedOn w:val="a"/>
    <w:next w:val="a"/>
    <w:autoRedefine/>
    <w:uiPriority w:val="39"/>
    <w:unhideWhenUsed/>
    <w:rsid w:val="008D41BF"/>
    <w:pPr>
      <w:spacing w:after="100"/>
      <w:ind w:left="440"/>
    </w:pPr>
  </w:style>
  <w:style w:type="table" w:customStyle="1" w:styleId="TableGrid1">
    <w:name w:val="Table Grid1"/>
    <w:basedOn w:val="a1"/>
    <w:next w:val="a5"/>
    <w:uiPriority w:val="59"/>
    <w:rsid w:val="00EA10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C908CB"/>
    <w:pPr>
      <w:tabs>
        <w:tab w:val="center" w:pos="4703"/>
        <w:tab w:val="right" w:pos="9406"/>
      </w:tabs>
    </w:pPr>
  </w:style>
  <w:style w:type="character" w:customStyle="1" w:styleId="ab">
    <w:name w:val="Горен колонтитул Знак"/>
    <w:basedOn w:val="a0"/>
    <w:link w:val="aa"/>
    <w:uiPriority w:val="99"/>
    <w:rsid w:val="00C908CB"/>
  </w:style>
  <w:style w:type="paragraph" w:styleId="ac">
    <w:name w:val="footer"/>
    <w:basedOn w:val="a"/>
    <w:link w:val="ad"/>
    <w:uiPriority w:val="99"/>
    <w:unhideWhenUsed/>
    <w:rsid w:val="00C908CB"/>
    <w:pPr>
      <w:tabs>
        <w:tab w:val="center" w:pos="4703"/>
        <w:tab w:val="right" w:pos="9406"/>
      </w:tabs>
    </w:pPr>
  </w:style>
  <w:style w:type="character" w:customStyle="1" w:styleId="ad">
    <w:name w:val="Долен колонтитул Знак"/>
    <w:basedOn w:val="a0"/>
    <w:link w:val="ac"/>
    <w:uiPriority w:val="99"/>
    <w:rsid w:val="00C908CB"/>
  </w:style>
  <w:style w:type="paragraph" w:styleId="ae">
    <w:name w:val="Balloon Text"/>
    <w:basedOn w:val="a"/>
    <w:link w:val="af"/>
    <w:uiPriority w:val="99"/>
    <w:semiHidden/>
    <w:unhideWhenUsed/>
    <w:rsid w:val="007A71BE"/>
    <w:rPr>
      <w:rFonts w:ascii="Segoe UI" w:hAnsi="Segoe UI" w:cs="Segoe UI"/>
      <w:sz w:val="18"/>
      <w:szCs w:val="18"/>
    </w:rPr>
  </w:style>
  <w:style w:type="character" w:customStyle="1" w:styleId="af">
    <w:name w:val="Изнесен текст Знак"/>
    <w:basedOn w:val="a0"/>
    <w:link w:val="ae"/>
    <w:uiPriority w:val="99"/>
    <w:semiHidden/>
    <w:rsid w:val="007A71BE"/>
    <w:rPr>
      <w:rFonts w:ascii="Segoe UI" w:hAnsi="Segoe UI" w:cs="Segoe UI"/>
      <w:sz w:val="18"/>
      <w:szCs w:val="18"/>
    </w:rPr>
  </w:style>
  <w:style w:type="table" w:customStyle="1" w:styleId="TableGrid2">
    <w:name w:val="Table Grid2"/>
    <w:basedOn w:val="a1"/>
    <w:next w:val="a5"/>
    <w:uiPriority w:val="59"/>
    <w:rsid w:val="00564A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Списък на абзаци Знак"/>
    <w:link w:val="a3"/>
    <w:rsid w:val="00DE665E"/>
  </w:style>
  <w:style w:type="paragraph" w:customStyle="1" w:styleId="af0">
    <w:name w:val="Знак"/>
    <w:basedOn w:val="a"/>
    <w:semiHidden/>
    <w:rsid w:val="00591C93"/>
    <w:pPr>
      <w:widowControl w:val="0"/>
      <w:tabs>
        <w:tab w:val="left" w:pos="709"/>
      </w:tabs>
      <w:adjustRightInd w:val="0"/>
      <w:spacing w:line="360" w:lineRule="atLeast"/>
      <w:jc w:val="both"/>
    </w:pPr>
    <w:rPr>
      <w:rFonts w:ascii="Futura Bk" w:hAnsi="Futura Bk"/>
      <w:noProof/>
      <w:sz w:val="20"/>
      <w:szCs w:val="20"/>
      <w:lang w:val="pl-PL" w:eastAsia="pl-PL"/>
    </w:rPr>
  </w:style>
  <w:style w:type="character" w:customStyle="1" w:styleId="Bodytext24">
    <w:name w:val="Body text (24)_"/>
    <w:basedOn w:val="a0"/>
    <w:link w:val="Bodytext240"/>
    <w:rsid w:val="00BB3A5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Bodytext240">
    <w:name w:val="Body text (24)"/>
    <w:basedOn w:val="a"/>
    <w:link w:val="Bodytext24"/>
    <w:rsid w:val="00BB3A54"/>
    <w:pPr>
      <w:widowControl w:val="0"/>
      <w:shd w:val="clear" w:color="auto" w:fill="FFFFFF"/>
      <w:spacing w:line="274" w:lineRule="exact"/>
      <w:ind w:hanging="340"/>
      <w:jc w:val="both"/>
    </w:pPr>
    <w:rPr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7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7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5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5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5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Общ109</b:Tag>
    <b:SourceType>InternetSite</b:SourceType>
    <b:Guid>{41ECC59A-C919-4EA8-8D45-EDE9C49DD4D6}</b:Guid>
    <b:Author>
      <b:Author>
        <b:NameList>
          <b:Person>
            <b:Last>Кнежа</b:Last>
            <b:First>Община</b:First>
          </b:Person>
        </b:NameList>
      </b:Author>
    </b:Author>
    <b:Title>Официален сайт на община Кнежа</b:Title>
    <b:Year>2019</b:Year>
    <b:DayAccessed>21.03.2019</b:DayAccessed>
    <b:URL>http://www.kneja.acstre.com/</b:URL>
    <b:RefOrder>119</b:RefOrder>
  </b:Source>
</b:Sources>
</file>

<file path=customXml/itemProps1.xml><?xml version="1.0" encoding="utf-8"?>
<ds:datastoreItem xmlns:ds="http://schemas.openxmlformats.org/officeDocument/2006/customXml" ds:itemID="{AF29800A-40CF-47C9-BEB3-F92DCD62E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2279</TotalTime>
  <Pages>14</Pages>
  <Words>4044</Words>
  <Characters>23057</Characters>
  <Application>Microsoft Office Word</Application>
  <DocSecurity>0</DocSecurity>
  <Lines>192</Lines>
  <Paragraphs>54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Cveti</dc:creator>
  <cp:lastModifiedBy>Miglena Petrova</cp:lastModifiedBy>
  <cp:revision>96</cp:revision>
  <cp:lastPrinted>2021-11-04T14:01:00Z</cp:lastPrinted>
  <dcterms:created xsi:type="dcterms:W3CDTF">2021-08-08T06:20:00Z</dcterms:created>
  <dcterms:modified xsi:type="dcterms:W3CDTF">2021-12-10T12:48:00Z</dcterms:modified>
</cp:coreProperties>
</file>