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5243A" w14:textId="77777777" w:rsidR="00394485" w:rsidRPr="00F40441" w:rsidRDefault="00476840" w:rsidP="00966FE6">
      <w:pPr>
        <w:pStyle w:val="af0"/>
        <w:rPr>
          <w:lang w:val="bg-BG"/>
        </w:rPr>
      </w:pPr>
      <w:r w:rsidRPr="00F40441">
        <w:rPr>
          <w:noProof/>
          <w:lang w:val="bg-BG"/>
        </w:rPr>
        <w:drawing>
          <wp:anchor distT="0" distB="0" distL="114300" distR="114300" simplePos="0" relativeHeight="251658240" behindDoc="1" locked="0" layoutInCell="1" allowOverlap="1" wp14:anchorId="3080C2A8" wp14:editId="56B87E79">
            <wp:simplePos x="0" y="0"/>
            <wp:positionH relativeFrom="column">
              <wp:posOffset>2448560</wp:posOffset>
            </wp:positionH>
            <wp:positionV relativeFrom="paragraph">
              <wp:posOffset>-564515</wp:posOffset>
            </wp:positionV>
            <wp:extent cx="770890" cy="914400"/>
            <wp:effectExtent l="0" t="0" r="0" b="0"/>
            <wp:wrapTight wrapText="bothSides">
              <wp:wrapPolygon edited="0">
                <wp:start x="0" y="0"/>
                <wp:lineTo x="0" y="21150"/>
                <wp:lineTo x="20817" y="21150"/>
                <wp:lineTo x="20817" y="0"/>
                <wp:lineTo x="0" y="0"/>
              </wp:wrapPolygon>
            </wp:wrapTight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485" w:rsidRPr="00F40441">
        <w:rPr>
          <w:lang w:val="bg-BG"/>
        </w:rPr>
        <w:tab/>
      </w:r>
      <w:r w:rsidR="00394485" w:rsidRPr="00F40441">
        <w:rPr>
          <w:lang w:val="bg-BG"/>
        </w:rPr>
        <w:tab/>
      </w:r>
      <w:r w:rsidR="00394485" w:rsidRPr="00F40441">
        <w:rPr>
          <w:lang w:val="bg-BG"/>
        </w:rPr>
        <w:tab/>
      </w:r>
      <w:r w:rsidR="00394485" w:rsidRPr="00F40441">
        <w:rPr>
          <w:lang w:val="bg-BG"/>
        </w:rPr>
        <w:tab/>
      </w:r>
      <w:r w:rsidR="00394485" w:rsidRPr="00F40441">
        <w:rPr>
          <w:lang w:val="bg-BG"/>
        </w:rPr>
        <w:tab/>
      </w:r>
    </w:p>
    <w:p w14:paraId="3ADBC4E6" w14:textId="77777777" w:rsidR="008C0024" w:rsidRPr="00F40441" w:rsidRDefault="008C0024" w:rsidP="006B02F3">
      <w:pPr>
        <w:jc w:val="both"/>
        <w:rPr>
          <w:lang w:val="bg-BG"/>
        </w:rPr>
      </w:pPr>
    </w:p>
    <w:p w14:paraId="1C1D80E7" w14:textId="77777777" w:rsidR="00E63D80" w:rsidRPr="00F40441" w:rsidRDefault="00E63D80" w:rsidP="008C0024">
      <w:pPr>
        <w:ind w:firstLine="709"/>
        <w:jc w:val="center"/>
        <w:outlineLvl w:val="0"/>
        <w:rPr>
          <w:lang w:val="bg-BG"/>
        </w:rPr>
      </w:pPr>
    </w:p>
    <w:p w14:paraId="3F868C0C" w14:textId="77777777" w:rsidR="00EE0EB9" w:rsidRDefault="00EE0EB9" w:rsidP="008C0024">
      <w:pPr>
        <w:ind w:firstLine="709"/>
        <w:jc w:val="center"/>
        <w:outlineLvl w:val="0"/>
        <w:rPr>
          <w:b/>
          <w:bCs/>
          <w:spacing w:val="142"/>
          <w:sz w:val="40"/>
          <w:szCs w:val="40"/>
          <w:lang w:val="bg-BG"/>
        </w:rPr>
      </w:pPr>
    </w:p>
    <w:p w14:paraId="454FD89B" w14:textId="77777777" w:rsidR="00EE0EB9" w:rsidRDefault="00EE0EB9" w:rsidP="008C0024">
      <w:pPr>
        <w:ind w:firstLine="709"/>
        <w:jc w:val="center"/>
        <w:outlineLvl w:val="0"/>
        <w:rPr>
          <w:b/>
          <w:bCs/>
          <w:spacing w:val="142"/>
          <w:sz w:val="40"/>
          <w:szCs w:val="40"/>
          <w:lang w:val="bg-BG"/>
        </w:rPr>
      </w:pPr>
    </w:p>
    <w:p w14:paraId="32E6CD20" w14:textId="27B77D54" w:rsidR="008C0024" w:rsidRPr="00F40441" w:rsidRDefault="008C0024" w:rsidP="008C0024">
      <w:pPr>
        <w:ind w:firstLine="709"/>
        <w:jc w:val="center"/>
        <w:outlineLvl w:val="0"/>
        <w:rPr>
          <w:b/>
          <w:bCs/>
          <w:spacing w:val="142"/>
          <w:sz w:val="40"/>
          <w:szCs w:val="40"/>
          <w:lang w:val="bg-BG"/>
        </w:rPr>
      </w:pPr>
      <w:r w:rsidRPr="00F40441">
        <w:rPr>
          <w:b/>
          <w:bCs/>
          <w:spacing w:val="142"/>
          <w:sz w:val="40"/>
          <w:szCs w:val="40"/>
          <w:lang w:val="bg-BG"/>
        </w:rPr>
        <w:t>ОБЩИНА БЛАГОЕВГРАД</w:t>
      </w:r>
    </w:p>
    <w:p w14:paraId="5B5808BC" w14:textId="77777777" w:rsidR="008C0024" w:rsidRPr="00F40441" w:rsidRDefault="00476840" w:rsidP="006B02F3">
      <w:pPr>
        <w:ind w:firstLine="709"/>
        <w:jc w:val="both"/>
        <w:outlineLvl w:val="0"/>
        <w:rPr>
          <w:spacing w:val="20"/>
          <w:sz w:val="32"/>
          <w:szCs w:val="32"/>
          <w:lang w:val="bg-BG"/>
        </w:rPr>
      </w:pPr>
      <w:r w:rsidRPr="00F40441">
        <w:rPr>
          <w:noProof/>
          <w:lang w:val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D8C0D2" wp14:editId="5C6A2276">
                <wp:simplePos x="0" y="0"/>
                <wp:positionH relativeFrom="column">
                  <wp:posOffset>-228600</wp:posOffset>
                </wp:positionH>
                <wp:positionV relativeFrom="paragraph">
                  <wp:posOffset>168275</wp:posOffset>
                </wp:positionV>
                <wp:extent cx="6629400" cy="0"/>
                <wp:effectExtent l="9525" t="6350" r="9525" b="127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71AD1C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3.25pt" to="7in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mM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K5XNx+rlNP&#10;1CVWQXMpDMTxq8FR5E0rnfXZB2jg8MQxE4HmkpKvPT5a50ovnRdTK29vFjelgNFZnYM5janfbRyJ&#10;A+RpKF9RlSLv0wj3XhewwYB+OO8jWPe2T487fzYj68/Dxs0O9WlLF5NSuwrL82jleXh/LtW/f4D1&#10;LwAAAP//AwBQSwMEFAAGAAgAAAAhAOeDfS/eAAAACgEAAA8AAABkcnMvZG93bnJldi54bWxMj81O&#10;wzAQhO9IvIO1SFyq1iYVURXiVAjIjUt/ENdtvCQR8TqN3Tbw9Lji0B53djTzTb4cbSeONPjWsYaH&#10;mQJBXDnTcq1huymnCxA+IBvsHJOGH/KwLG5vcsyMO/GKjutQixjCPkMNTQh9JqWvGrLoZ64njr8v&#10;N1gM8RxqaQY8xXDbyUSpVFpsOTY02NNLQ9X3+mA1+PKD9uXvpJqoz3ntKNm/vr+h1vd34/MTiEBj&#10;uJjhjB/RoYhMO3dg40WnYTpP45agIUkfQZwNSi2isvtXZJHL6wnFHwAAAP//AwBQSwECLQAUAAYA&#10;CAAAACEAtoM4kv4AAADhAQAAEwAAAAAAAAAAAAAAAAAAAAAAW0NvbnRlbnRfVHlwZXNdLnhtbFBL&#10;AQItABQABgAIAAAAIQA4/SH/1gAAAJQBAAALAAAAAAAAAAAAAAAAAC8BAABfcmVscy8ucmVsc1BL&#10;AQItABQABgAIAAAAIQCzjkmMsAEAAEgDAAAOAAAAAAAAAAAAAAAAAC4CAABkcnMvZTJvRG9jLnht&#10;bFBLAQItABQABgAIAAAAIQDng30v3gAAAAoBAAAPAAAAAAAAAAAAAAAAAAoEAABkcnMvZG93bnJl&#10;di54bWxQSwUGAAAAAAQABADzAAAAFQUAAAAA&#10;"/>
            </w:pict>
          </mc:Fallback>
        </mc:AlternateContent>
      </w:r>
    </w:p>
    <w:p w14:paraId="5B53F268" w14:textId="77777777" w:rsidR="0007431C" w:rsidRPr="00F40441" w:rsidRDefault="0007431C" w:rsidP="00E052AA">
      <w:pPr>
        <w:jc w:val="both"/>
        <w:rPr>
          <w:bCs/>
          <w:sz w:val="16"/>
          <w:szCs w:val="16"/>
          <w:lang w:val="bg-BG"/>
        </w:rPr>
      </w:pPr>
    </w:p>
    <w:p w14:paraId="3E875F04" w14:textId="77777777" w:rsidR="003E3AE9" w:rsidRPr="00F40441" w:rsidRDefault="0007431C" w:rsidP="00E052AA">
      <w:pPr>
        <w:jc w:val="both"/>
        <w:rPr>
          <w:bCs/>
          <w:sz w:val="32"/>
          <w:szCs w:val="32"/>
          <w:lang w:val="bg-BG"/>
        </w:rPr>
      </w:pPr>
      <w:r w:rsidRPr="00F40441">
        <w:rPr>
          <w:bCs/>
          <w:sz w:val="32"/>
          <w:szCs w:val="32"/>
          <w:lang w:val="bg-BG"/>
        </w:rPr>
        <w:t>Изх. №</w:t>
      </w:r>
      <w:r w:rsidRPr="00F40441">
        <w:rPr>
          <w:bCs/>
          <w:sz w:val="28"/>
          <w:szCs w:val="28"/>
          <w:lang w:val="bg-BG"/>
        </w:rPr>
        <w:t>………………/………………….…</w:t>
      </w:r>
    </w:p>
    <w:p w14:paraId="6A54F11F" w14:textId="77777777" w:rsidR="0007431C" w:rsidRPr="00F40441" w:rsidRDefault="0007431C" w:rsidP="008C0024">
      <w:pPr>
        <w:jc w:val="both"/>
        <w:rPr>
          <w:b/>
          <w:bCs/>
          <w:sz w:val="26"/>
          <w:szCs w:val="26"/>
          <w:lang w:val="bg-BG"/>
        </w:rPr>
      </w:pPr>
    </w:p>
    <w:p w14:paraId="57B315D7" w14:textId="77777777" w:rsidR="008C0024" w:rsidRPr="00F40441" w:rsidRDefault="008C0024" w:rsidP="008C0024">
      <w:pPr>
        <w:jc w:val="both"/>
        <w:rPr>
          <w:b/>
          <w:bCs/>
          <w:sz w:val="26"/>
          <w:szCs w:val="26"/>
          <w:lang w:val="bg-BG"/>
        </w:rPr>
      </w:pPr>
      <w:r w:rsidRPr="00F40441">
        <w:rPr>
          <w:b/>
          <w:bCs/>
          <w:sz w:val="26"/>
          <w:szCs w:val="26"/>
          <w:lang w:val="bg-BG"/>
        </w:rPr>
        <w:t>ДО ПРЕДСЕДАТЕЛЯ</w:t>
      </w:r>
    </w:p>
    <w:p w14:paraId="0C59C24F" w14:textId="77777777" w:rsidR="008C0024" w:rsidRPr="00F40441" w:rsidRDefault="008C0024" w:rsidP="008C0024">
      <w:pPr>
        <w:jc w:val="both"/>
        <w:rPr>
          <w:b/>
          <w:bCs/>
          <w:sz w:val="26"/>
          <w:szCs w:val="26"/>
          <w:lang w:val="bg-BG"/>
        </w:rPr>
      </w:pPr>
      <w:r w:rsidRPr="00F40441">
        <w:rPr>
          <w:b/>
          <w:bCs/>
          <w:sz w:val="26"/>
          <w:szCs w:val="26"/>
          <w:lang w:val="bg-BG"/>
        </w:rPr>
        <w:t>НА ОБЩИНСКИ СЪВЕТ</w:t>
      </w:r>
    </w:p>
    <w:p w14:paraId="6A800512" w14:textId="77777777" w:rsidR="008C0024" w:rsidRPr="00F40441" w:rsidRDefault="008C0024" w:rsidP="008C0024">
      <w:pPr>
        <w:jc w:val="both"/>
        <w:rPr>
          <w:b/>
          <w:bCs/>
          <w:sz w:val="26"/>
          <w:szCs w:val="26"/>
          <w:lang w:val="bg-BG"/>
        </w:rPr>
      </w:pPr>
      <w:r w:rsidRPr="00F40441">
        <w:rPr>
          <w:b/>
          <w:bCs/>
          <w:sz w:val="26"/>
          <w:szCs w:val="26"/>
          <w:lang w:val="bg-BG"/>
        </w:rPr>
        <w:t>БЛАГОЕВГРАД</w:t>
      </w:r>
    </w:p>
    <w:p w14:paraId="4C4F8278" w14:textId="77777777" w:rsidR="003E3AE9" w:rsidRPr="00F40441" w:rsidRDefault="003E3AE9" w:rsidP="00E052AA">
      <w:pPr>
        <w:jc w:val="both"/>
        <w:rPr>
          <w:b/>
          <w:bCs/>
          <w:sz w:val="26"/>
          <w:szCs w:val="26"/>
          <w:lang w:val="bg-BG"/>
        </w:rPr>
      </w:pPr>
    </w:p>
    <w:p w14:paraId="214D03E5" w14:textId="77777777" w:rsidR="00736D5F" w:rsidRPr="00F40441" w:rsidRDefault="00736D5F" w:rsidP="00E052AA">
      <w:pPr>
        <w:jc w:val="both"/>
        <w:rPr>
          <w:b/>
          <w:bCs/>
          <w:sz w:val="26"/>
          <w:szCs w:val="26"/>
          <w:lang w:val="bg-BG"/>
        </w:rPr>
      </w:pPr>
    </w:p>
    <w:p w14:paraId="229B3AEA" w14:textId="77777777" w:rsidR="00394485" w:rsidRPr="00F40441" w:rsidRDefault="0007431C" w:rsidP="00C82EB0">
      <w:pPr>
        <w:jc w:val="center"/>
        <w:rPr>
          <w:b/>
          <w:bCs/>
          <w:sz w:val="26"/>
          <w:szCs w:val="26"/>
          <w:lang w:val="bg-BG"/>
        </w:rPr>
      </w:pPr>
      <w:r w:rsidRPr="00F40441">
        <w:rPr>
          <w:b/>
          <w:bCs/>
          <w:sz w:val="26"/>
          <w:szCs w:val="26"/>
          <w:lang w:val="bg-BG"/>
        </w:rPr>
        <w:t>П Р Е Д Л О Ж Е Н И Е</w:t>
      </w:r>
    </w:p>
    <w:p w14:paraId="382FEADD" w14:textId="77777777" w:rsidR="001A2126" w:rsidRPr="00F40441" w:rsidRDefault="00394485" w:rsidP="0007431C">
      <w:pPr>
        <w:jc w:val="center"/>
        <w:rPr>
          <w:b/>
          <w:bCs/>
          <w:sz w:val="26"/>
          <w:szCs w:val="26"/>
          <w:lang w:val="bg-BG"/>
        </w:rPr>
      </w:pPr>
      <w:r w:rsidRPr="00F40441">
        <w:rPr>
          <w:b/>
          <w:bCs/>
          <w:sz w:val="26"/>
          <w:szCs w:val="26"/>
          <w:lang w:val="bg-BG"/>
        </w:rPr>
        <w:t>ОТ</w:t>
      </w:r>
    </w:p>
    <w:p w14:paraId="2152018B" w14:textId="78B24651" w:rsidR="00394485" w:rsidRPr="00F40441" w:rsidRDefault="00EA4C18" w:rsidP="00736D5F">
      <w:pPr>
        <w:jc w:val="center"/>
        <w:rPr>
          <w:b/>
          <w:bCs/>
          <w:sz w:val="26"/>
          <w:szCs w:val="26"/>
          <w:lang w:val="bg-BG"/>
        </w:rPr>
      </w:pPr>
      <w:r>
        <w:rPr>
          <w:b/>
          <w:bCs/>
          <w:sz w:val="26"/>
          <w:szCs w:val="26"/>
          <w:lang w:val="bg-BG"/>
        </w:rPr>
        <w:t>МЕТОДИ БАЙКУШЕВ</w:t>
      </w:r>
      <w:r w:rsidR="00C95AA4" w:rsidRPr="00F40441">
        <w:rPr>
          <w:b/>
          <w:bCs/>
          <w:sz w:val="26"/>
          <w:szCs w:val="26"/>
          <w:lang w:val="bg-BG"/>
        </w:rPr>
        <w:t xml:space="preserve"> </w:t>
      </w:r>
      <w:r w:rsidR="006178B3" w:rsidRPr="00F40441">
        <w:rPr>
          <w:b/>
          <w:bCs/>
          <w:sz w:val="26"/>
          <w:szCs w:val="26"/>
          <w:lang w:val="bg-BG"/>
        </w:rPr>
        <w:t xml:space="preserve"> - </w:t>
      </w:r>
      <w:r w:rsidR="00394485" w:rsidRPr="00F40441">
        <w:rPr>
          <w:b/>
          <w:bCs/>
          <w:sz w:val="26"/>
          <w:szCs w:val="26"/>
          <w:lang w:val="bg-BG"/>
        </w:rPr>
        <w:t>КМЕТ НА ОБЩИНА БЛАГОЕВГРАД</w:t>
      </w:r>
    </w:p>
    <w:p w14:paraId="6212027E" w14:textId="77777777" w:rsidR="003E3AE9" w:rsidRPr="00F40441" w:rsidRDefault="003E3AE9" w:rsidP="00E052AA">
      <w:pPr>
        <w:ind w:firstLine="720"/>
        <w:jc w:val="both"/>
        <w:rPr>
          <w:b/>
          <w:bCs/>
          <w:sz w:val="26"/>
          <w:szCs w:val="26"/>
          <w:lang w:val="ru-RU"/>
        </w:rPr>
      </w:pPr>
    </w:p>
    <w:p w14:paraId="67F6832C" w14:textId="77777777" w:rsidR="00E23438" w:rsidRPr="00F40441" w:rsidRDefault="00E23438" w:rsidP="00E052AA">
      <w:pPr>
        <w:ind w:firstLine="720"/>
        <w:jc w:val="both"/>
        <w:rPr>
          <w:b/>
          <w:bCs/>
          <w:sz w:val="26"/>
          <w:szCs w:val="26"/>
          <w:lang w:val="ru-RU"/>
        </w:rPr>
      </w:pPr>
    </w:p>
    <w:p w14:paraId="7713224C" w14:textId="73EA310A" w:rsidR="007B1B5C" w:rsidRPr="00F40441" w:rsidRDefault="00736D5F" w:rsidP="00736D5F">
      <w:pPr>
        <w:shd w:val="clear" w:color="auto" w:fill="FFFFFF"/>
        <w:tabs>
          <w:tab w:val="left" w:pos="709"/>
        </w:tabs>
        <w:jc w:val="both"/>
        <w:rPr>
          <w:sz w:val="26"/>
          <w:szCs w:val="26"/>
          <w:lang w:val="ru-RU"/>
        </w:rPr>
      </w:pPr>
      <w:r w:rsidRPr="00F40441">
        <w:rPr>
          <w:sz w:val="26"/>
          <w:szCs w:val="26"/>
          <w:lang w:val="ru-RU"/>
        </w:rPr>
        <w:tab/>
      </w:r>
      <w:r w:rsidR="007D65DF" w:rsidRPr="00F40441">
        <w:rPr>
          <w:b/>
          <w:sz w:val="26"/>
          <w:szCs w:val="26"/>
          <w:lang w:val="bg-BG"/>
        </w:rPr>
        <w:t>ОТНОСНО</w:t>
      </w:r>
      <w:r w:rsidR="007B1B5C" w:rsidRPr="00F40441">
        <w:rPr>
          <w:b/>
          <w:sz w:val="26"/>
          <w:szCs w:val="26"/>
          <w:lang w:val="ru-RU"/>
        </w:rPr>
        <w:t>:</w:t>
      </w:r>
      <w:r w:rsidR="007B1B5C" w:rsidRPr="00F40441">
        <w:rPr>
          <w:sz w:val="26"/>
          <w:szCs w:val="26"/>
          <w:lang w:val="ru-RU"/>
        </w:rPr>
        <w:t xml:space="preserve"> Приемане </w:t>
      </w:r>
      <w:r w:rsidR="00E052AA" w:rsidRPr="00F40441">
        <w:rPr>
          <w:sz w:val="26"/>
          <w:szCs w:val="26"/>
          <w:lang w:val="bg-BG"/>
        </w:rPr>
        <w:t xml:space="preserve">на </w:t>
      </w:r>
      <w:r w:rsidR="007B1B5C" w:rsidRPr="00F40441">
        <w:rPr>
          <w:spacing w:val="-12"/>
          <w:sz w:val="26"/>
          <w:szCs w:val="26"/>
          <w:lang w:val="ru-RU"/>
        </w:rPr>
        <w:t>бюджета</w:t>
      </w:r>
      <w:r w:rsidR="007D65DF" w:rsidRPr="00F40441">
        <w:rPr>
          <w:spacing w:val="-12"/>
          <w:sz w:val="26"/>
          <w:szCs w:val="26"/>
          <w:lang w:val="bg-BG"/>
        </w:rPr>
        <w:t xml:space="preserve">, </w:t>
      </w:r>
      <w:r w:rsidR="007B1B5C" w:rsidRPr="00F40441">
        <w:rPr>
          <w:spacing w:val="-12"/>
          <w:sz w:val="26"/>
          <w:szCs w:val="26"/>
          <w:lang w:val="ru-RU"/>
        </w:rPr>
        <w:t xml:space="preserve">Плана за финансиране на капиталовите разходи за </w:t>
      </w:r>
      <w:r w:rsidR="00093104">
        <w:rPr>
          <w:spacing w:val="-12"/>
          <w:sz w:val="26"/>
          <w:szCs w:val="26"/>
          <w:lang w:val="ru-RU"/>
        </w:rPr>
        <w:t>2024</w:t>
      </w:r>
      <w:r w:rsidR="007D65DF" w:rsidRPr="00F40441">
        <w:rPr>
          <w:spacing w:val="-12"/>
          <w:sz w:val="26"/>
          <w:szCs w:val="26"/>
          <w:lang w:val="bg-BG"/>
        </w:rPr>
        <w:t xml:space="preserve"> </w:t>
      </w:r>
      <w:r w:rsidR="007B1B5C" w:rsidRPr="00F40441">
        <w:rPr>
          <w:spacing w:val="-12"/>
          <w:sz w:val="26"/>
          <w:szCs w:val="26"/>
          <w:lang w:val="ru-RU"/>
        </w:rPr>
        <w:t xml:space="preserve">година </w:t>
      </w:r>
      <w:r w:rsidR="007D65DF" w:rsidRPr="00F40441">
        <w:rPr>
          <w:spacing w:val="-12"/>
          <w:sz w:val="26"/>
          <w:szCs w:val="26"/>
          <w:lang w:val="bg-BG"/>
        </w:rPr>
        <w:t>и</w:t>
      </w:r>
      <w:r w:rsidR="007B1B5C" w:rsidRPr="00F40441">
        <w:rPr>
          <w:spacing w:val="-12"/>
          <w:sz w:val="26"/>
          <w:szCs w:val="26"/>
          <w:lang w:val="ru-RU"/>
        </w:rPr>
        <w:t xml:space="preserve"> </w:t>
      </w:r>
      <w:r w:rsidR="007D65DF" w:rsidRPr="00F40441">
        <w:rPr>
          <w:spacing w:val="-12"/>
          <w:sz w:val="26"/>
          <w:szCs w:val="26"/>
          <w:lang w:val="bg-BG"/>
        </w:rPr>
        <w:t xml:space="preserve">актуализирана бюджетна прогноза  за местните дейности за периода </w:t>
      </w:r>
      <w:r w:rsidR="006246DC" w:rsidRPr="00E72D39">
        <w:rPr>
          <w:spacing w:val="-12"/>
          <w:sz w:val="26"/>
          <w:szCs w:val="26"/>
          <w:lang w:val="bg-BG"/>
        </w:rPr>
        <w:t>202</w:t>
      </w:r>
      <w:r w:rsidR="00093104" w:rsidRPr="00E72D39">
        <w:rPr>
          <w:spacing w:val="-12"/>
          <w:sz w:val="26"/>
          <w:szCs w:val="26"/>
          <w:lang w:val="ru-RU"/>
        </w:rPr>
        <w:t>5</w:t>
      </w:r>
      <w:r w:rsidRPr="00E72D39">
        <w:rPr>
          <w:spacing w:val="-12"/>
          <w:sz w:val="26"/>
          <w:szCs w:val="26"/>
          <w:lang w:val="ru-RU"/>
        </w:rPr>
        <w:t xml:space="preserve"> г. </w:t>
      </w:r>
      <w:r w:rsidR="007D65DF" w:rsidRPr="00E72D39">
        <w:rPr>
          <w:spacing w:val="-12"/>
          <w:sz w:val="26"/>
          <w:szCs w:val="26"/>
          <w:lang w:val="bg-BG"/>
        </w:rPr>
        <w:t>-</w:t>
      </w:r>
      <w:r w:rsidRPr="00E72D39">
        <w:rPr>
          <w:spacing w:val="-12"/>
          <w:sz w:val="26"/>
          <w:szCs w:val="26"/>
          <w:lang w:val="bg-BG"/>
        </w:rPr>
        <w:t xml:space="preserve"> </w:t>
      </w:r>
      <w:r w:rsidR="006246DC" w:rsidRPr="00E72D39">
        <w:rPr>
          <w:spacing w:val="-12"/>
          <w:sz w:val="26"/>
          <w:szCs w:val="26"/>
          <w:lang w:val="bg-BG"/>
        </w:rPr>
        <w:t>202</w:t>
      </w:r>
      <w:r w:rsidR="00E72D39" w:rsidRPr="00E72D39">
        <w:rPr>
          <w:spacing w:val="-12"/>
          <w:sz w:val="26"/>
          <w:szCs w:val="26"/>
          <w:lang w:val="ru-RU"/>
        </w:rPr>
        <w:t>6</w:t>
      </w:r>
      <w:r w:rsidR="007D65DF" w:rsidRPr="00E72D39">
        <w:rPr>
          <w:spacing w:val="-12"/>
          <w:sz w:val="26"/>
          <w:szCs w:val="26"/>
          <w:lang w:val="bg-BG"/>
        </w:rPr>
        <w:t xml:space="preserve"> г. </w:t>
      </w:r>
      <w:r w:rsidR="007B1B5C" w:rsidRPr="00F40441">
        <w:rPr>
          <w:spacing w:val="-12"/>
          <w:sz w:val="26"/>
          <w:szCs w:val="26"/>
          <w:lang w:val="ru-RU"/>
        </w:rPr>
        <w:t>на Община Благоевград.</w:t>
      </w:r>
    </w:p>
    <w:p w14:paraId="3417AC5B" w14:textId="77777777" w:rsidR="003E3AE9" w:rsidRPr="00F40441" w:rsidRDefault="007B1B5C" w:rsidP="00E052AA">
      <w:pPr>
        <w:shd w:val="clear" w:color="auto" w:fill="FFFFFF"/>
        <w:tabs>
          <w:tab w:val="left" w:pos="1037"/>
        </w:tabs>
        <w:jc w:val="both"/>
        <w:rPr>
          <w:spacing w:val="-12"/>
          <w:sz w:val="26"/>
          <w:szCs w:val="26"/>
          <w:lang w:val="ru-RU"/>
        </w:rPr>
      </w:pPr>
      <w:r w:rsidRPr="00F40441">
        <w:rPr>
          <w:spacing w:val="-12"/>
          <w:sz w:val="26"/>
          <w:szCs w:val="26"/>
          <w:lang w:val="ru-RU"/>
        </w:rPr>
        <w:tab/>
      </w:r>
    </w:p>
    <w:p w14:paraId="0B3BE485" w14:textId="77777777" w:rsidR="00E23438" w:rsidRPr="00F40441" w:rsidRDefault="00E23438" w:rsidP="00E052AA">
      <w:pPr>
        <w:shd w:val="clear" w:color="auto" w:fill="FFFFFF"/>
        <w:tabs>
          <w:tab w:val="left" w:pos="1037"/>
        </w:tabs>
        <w:jc w:val="both"/>
        <w:rPr>
          <w:spacing w:val="-12"/>
          <w:sz w:val="26"/>
          <w:szCs w:val="26"/>
          <w:lang w:val="ru-RU"/>
        </w:rPr>
      </w:pPr>
    </w:p>
    <w:p w14:paraId="13BA8468" w14:textId="77777777" w:rsidR="00E052AA" w:rsidRPr="00F40441" w:rsidRDefault="00736D5F" w:rsidP="00736D5F">
      <w:pPr>
        <w:shd w:val="clear" w:color="auto" w:fill="FFFFFF"/>
        <w:tabs>
          <w:tab w:val="left" w:pos="709"/>
        </w:tabs>
        <w:rPr>
          <w:b/>
          <w:bCs/>
          <w:spacing w:val="-12"/>
          <w:sz w:val="26"/>
          <w:szCs w:val="26"/>
          <w:lang w:val="bg-BG"/>
        </w:rPr>
      </w:pPr>
      <w:r w:rsidRPr="00F40441">
        <w:rPr>
          <w:b/>
          <w:bCs/>
          <w:spacing w:val="-12"/>
          <w:sz w:val="26"/>
          <w:szCs w:val="26"/>
          <w:lang w:val="bg-BG"/>
        </w:rPr>
        <w:tab/>
        <w:t>Уважаеми господин Председател</w:t>
      </w:r>
      <w:r w:rsidR="00E052AA" w:rsidRPr="00F40441">
        <w:rPr>
          <w:b/>
          <w:bCs/>
          <w:spacing w:val="-12"/>
          <w:sz w:val="26"/>
          <w:szCs w:val="26"/>
          <w:lang w:val="bg-BG"/>
        </w:rPr>
        <w:t>,</w:t>
      </w:r>
    </w:p>
    <w:p w14:paraId="75764532" w14:textId="77777777" w:rsidR="00736D5F" w:rsidRPr="00F40441" w:rsidRDefault="00736D5F" w:rsidP="00736D5F">
      <w:pPr>
        <w:shd w:val="clear" w:color="auto" w:fill="FFFFFF"/>
        <w:tabs>
          <w:tab w:val="left" w:pos="709"/>
        </w:tabs>
        <w:jc w:val="both"/>
        <w:rPr>
          <w:b/>
          <w:bCs/>
          <w:spacing w:val="-12"/>
          <w:sz w:val="26"/>
          <w:szCs w:val="26"/>
          <w:lang w:val="bg-BG"/>
        </w:rPr>
      </w:pPr>
      <w:r w:rsidRPr="00F40441">
        <w:rPr>
          <w:b/>
          <w:bCs/>
          <w:spacing w:val="-12"/>
          <w:sz w:val="26"/>
          <w:szCs w:val="26"/>
          <w:lang w:val="bg-BG"/>
        </w:rPr>
        <w:tab/>
        <w:t>Уважаеми дами и господа общински съветници,</w:t>
      </w:r>
    </w:p>
    <w:p w14:paraId="554990F0" w14:textId="77777777" w:rsidR="00E052AA" w:rsidRPr="00F40441" w:rsidRDefault="00E052AA" w:rsidP="00E052AA">
      <w:pPr>
        <w:shd w:val="clear" w:color="auto" w:fill="FFFFFF"/>
        <w:tabs>
          <w:tab w:val="left" w:pos="1037"/>
        </w:tabs>
        <w:jc w:val="both"/>
        <w:rPr>
          <w:b/>
          <w:bCs/>
          <w:spacing w:val="-12"/>
          <w:sz w:val="26"/>
          <w:szCs w:val="26"/>
          <w:lang w:val="bg-BG"/>
        </w:rPr>
      </w:pPr>
    </w:p>
    <w:p w14:paraId="024A381C" w14:textId="3E6671DE" w:rsidR="00E052AA" w:rsidRPr="00F40441" w:rsidRDefault="007B1B5C" w:rsidP="00E052AA">
      <w:pPr>
        <w:ind w:firstLine="708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ru-RU"/>
        </w:rPr>
        <w:t>На основание чл. 21 ал. 1, т. 6, чл. 52, ал. 1 от ЗМСМА</w:t>
      </w:r>
      <w:r w:rsidR="00E052AA" w:rsidRPr="00F40441">
        <w:rPr>
          <w:sz w:val="26"/>
          <w:szCs w:val="26"/>
          <w:lang w:val="bg-BG"/>
        </w:rPr>
        <w:t>, във връзка с</w:t>
      </w:r>
      <w:r w:rsidRPr="00F40441">
        <w:rPr>
          <w:sz w:val="26"/>
          <w:szCs w:val="26"/>
          <w:lang w:val="ru-RU"/>
        </w:rPr>
        <w:t xml:space="preserve"> </w:t>
      </w:r>
      <w:r w:rsidR="00E052AA" w:rsidRPr="00F40441">
        <w:rPr>
          <w:sz w:val="26"/>
          <w:szCs w:val="26"/>
          <w:lang w:val="bg-BG" w:eastAsia="en-US"/>
        </w:rPr>
        <w:t>чл.</w:t>
      </w:r>
      <w:r w:rsidR="00736D5F" w:rsidRPr="00F40441">
        <w:rPr>
          <w:sz w:val="26"/>
          <w:szCs w:val="26"/>
          <w:lang w:val="bg-BG" w:eastAsia="en-US"/>
        </w:rPr>
        <w:t xml:space="preserve"> </w:t>
      </w:r>
      <w:r w:rsidR="00E052AA" w:rsidRPr="00F40441">
        <w:rPr>
          <w:sz w:val="26"/>
          <w:szCs w:val="26"/>
          <w:lang w:val="bg-BG" w:eastAsia="en-US"/>
        </w:rPr>
        <w:t>27, ал.</w:t>
      </w:r>
      <w:r w:rsidR="00736D5F" w:rsidRPr="00F40441">
        <w:rPr>
          <w:sz w:val="26"/>
          <w:szCs w:val="26"/>
          <w:lang w:val="bg-BG" w:eastAsia="en-US"/>
        </w:rPr>
        <w:t xml:space="preserve"> </w:t>
      </w:r>
      <w:r w:rsidR="00E052AA" w:rsidRPr="00F40441">
        <w:rPr>
          <w:sz w:val="26"/>
          <w:szCs w:val="26"/>
          <w:lang w:val="bg-BG" w:eastAsia="en-US"/>
        </w:rPr>
        <w:t>4 и ал.</w:t>
      </w:r>
      <w:r w:rsidR="00736D5F" w:rsidRPr="00F40441">
        <w:rPr>
          <w:sz w:val="26"/>
          <w:szCs w:val="26"/>
          <w:lang w:val="bg-BG" w:eastAsia="en-US"/>
        </w:rPr>
        <w:t xml:space="preserve"> </w:t>
      </w:r>
      <w:r w:rsidR="00E052AA" w:rsidRPr="00F40441">
        <w:rPr>
          <w:sz w:val="26"/>
          <w:szCs w:val="26"/>
          <w:lang w:val="bg-BG" w:eastAsia="en-US"/>
        </w:rPr>
        <w:t>5 от ЗМСМА, чл.</w:t>
      </w:r>
      <w:r w:rsidR="00736D5F" w:rsidRPr="00F40441">
        <w:rPr>
          <w:sz w:val="26"/>
          <w:szCs w:val="26"/>
          <w:lang w:val="bg-BG" w:eastAsia="en-US"/>
        </w:rPr>
        <w:t xml:space="preserve"> </w:t>
      </w:r>
      <w:r w:rsidR="00E052AA" w:rsidRPr="00F40441">
        <w:rPr>
          <w:sz w:val="26"/>
          <w:szCs w:val="26"/>
          <w:lang w:val="bg-BG" w:eastAsia="en-US"/>
        </w:rPr>
        <w:t>94, ал.</w:t>
      </w:r>
      <w:r w:rsidR="00736D5F" w:rsidRPr="00F40441">
        <w:rPr>
          <w:sz w:val="26"/>
          <w:szCs w:val="26"/>
          <w:lang w:val="bg-BG" w:eastAsia="en-US"/>
        </w:rPr>
        <w:t xml:space="preserve"> </w:t>
      </w:r>
      <w:r w:rsidR="00E052AA" w:rsidRPr="00F40441">
        <w:rPr>
          <w:sz w:val="26"/>
          <w:szCs w:val="26"/>
          <w:lang w:val="bg-BG" w:eastAsia="en-US"/>
        </w:rPr>
        <w:t>2 и ал.</w:t>
      </w:r>
      <w:r w:rsidR="00736D5F" w:rsidRPr="00F40441">
        <w:rPr>
          <w:sz w:val="26"/>
          <w:szCs w:val="26"/>
          <w:lang w:val="bg-BG" w:eastAsia="en-US"/>
        </w:rPr>
        <w:t xml:space="preserve"> </w:t>
      </w:r>
      <w:r w:rsidR="00E052AA" w:rsidRPr="00F40441">
        <w:rPr>
          <w:sz w:val="26"/>
          <w:szCs w:val="26"/>
          <w:lang w:val="bg-BG" w:eastAsia="en-US"/>
        </w:rPr>
        <w:t>3 и чл. 39 от Закона за публичните финанси и разпоредбите на З</w:t>
      </w:r>
      <w:r w:rsidR="00736D5F" w:rsidRPr="00F40441">
        <w:rPr>
          <w:sz w:val="26"/>
          <w:szCs w:val="26"/>
          <w:lang w:val="bg-BG" w:eastAsia="en-US"/>
        </w:rPr>
        <w:t xml:space="preserve">акона за държавния бюджет на Република България за </w:t>
      </w:r>
      <w:r w:rsidR="00093104">
        <w:rPr>
          <w:sz w:val="26"/>
          <w:szCs w:val="26"/>
          <w:lang w:val="bg-BG" w:eastAsia="en-US"/>
        </w:rPr>
        <w:t>2024</w:t>
      </w:r>
      <w:r w:rsidR="00736D5F" w:rsidRPr="00F40441">
        <w:rPr>
          <w:sz w:val="26"/>
          <w:szCs w:val="26"/>
          <w:lang w:val="bg-BG" w:eastAsia="en-US"/>
        </w:rPr>
        <w:t xml:space="preserve"> година</w:t>
      </w:r>
      <w:r w:rsidR="00093104" w:rsidRPr="00EA4C18">
        <w:rPr>
          <w:sz w:val="26"/>
          <w:szCs w:val="26"/>
          <w:lang w:val="bg-BG" w:eastAsia="en-US"/>
        </w:rPr>
        <w:t xml:space="preserve"> </w:t>
      </w:r>
      <w:r w:rsidR="00E052AA" w:rsidRPr="00F40441">
        <w:rPr>
          <w:sz w:val="26"/>
          <w:szCs w:val="26"/>
          <w:lang w:val="bg-BG" w:eastAsia="en-US"/>
        </w:rPr>
        <w:t xml:space="preserve">и Наредбата за условията и реда за съставяне на </w:t>
      </w:r>
      <w:r w:rsidR="003F6E8E" w:rsidRPr="00F40441">
        <w:rPr>
          <w:sz w:val="26"/>
          <w:szCs w:val="26"/>
          <w:lang w:val="bg-BG" w:eastAsia="en-US"/>
        </w:rPr>
        <w:t xml:space="preserve">тригодишна бюджетна </w:t>
      </w:r>
      <w:r w:rsidR="00E052AA" w:rsidRPr="00F40441">
        <w:rPr>
          <w:sz w:val="26"/>
          <w:szCs w:val="26"/>
          <w:lang w:val="bg-BG" w:eastAsia="en-US"/>
        </w:rPr>
        <w:t xml:space="preserve">прогноза за местните дейности </w:t>
      </w:r>
      <w:r w:rsidR="006B02F3" w:rsidRPr="00F40441">
        <w:rPr>
          <w:sz w:val="26"/>
          <w:szCs w:val="26"/>
          <w:lang w:val="bg-BG" w:eastAsia="en-US"/>
        </w:rPr>
        <w:t xml:space="preserve">и за </w:t>
      </w:r>
      <w:r w:rsidR="00E052AA" w:rsidRPr="00F40441">
        <w:rPr>
          <w:sz w:val="26"/>
          <w:szCs w:val="26"/>
          <w:lang w:val="bg-BG" w:eastAsia="en-US"/>
        </w:rPr>
        <w:t xml:space="preserve">съставяне, приемане, изпълнение и отчитане </w:t>
      </w:r>
      <w:r w:rsidR="006B02F3" w:rsidRPr="00F40441">
        <w:rPr>
          <w:sz w:val="26"/>
          <w:szCs w:val="26"/>
          <w:lang w:val="bg-BG" w:eastAsia="en-US"/>
        </w:rPr>
        <w:t>на бюджет</w:t>
      </w:r>
      <w:r w:rsidR="00264BAA" w:rsidRPr="00F40441">
        <w:rPr>
          <w:sz w:val="26"/>
          <w:szCs w:val="26"/>
          <w:lang w:val="bg-BG" w:eastAsia="en-US"/>
        </w:rPr>
        <w:t>а</w:t>
      </w:r>
      <w:r w:rsidR="006B02F3" w:rsidRPr="00F40441">
        <w:rPr>
          <w:sz w:val="26"/>
          <w:szCs w:val="26"/>
          <w:lang w:val="bg-BG" w:eastAsia="en-US"/>
        </w:rPr>
        <w:t xml:space="preserve"> на О</w:t>
      </w:r>
      <w:r w:rsidR="00E052AA" w:rsidRPr="00F40441">
        <w:rPr>
          <w:sz w:val="26"/>
          <w:szCs w:val="26"/>
          <w:lang w:val="bg-BG" w:eastAsia="en-US"/>
        </w:rPr>
        <w:t xml:space="preserve">бщина Благоевград, внасям </w:t>
      </w:r>
      <w:r w:rsidR="00710EDA" w:rsidRPr="00F40441">
        <w:rPr>
          <w:sz w:val="26"/>
          <w:szCs w:val="26"/>
          <w:lang w:val="bg-BG" w:eastAsia="en-US"/>
        </w:rPr>
        <w:t xml:space="preserve">за разглеждане </w:t>
      </w:r>
      <w:r w:rsidR="00E052AA" w:rsidRPr="00F40441">
        <w:rPr>
          <w:sz w:val="26"/>
          <w:szCs w:val="26"/>
          <w:lang w:val="bg-BG" w:eastAsia="en-US"/>
        </w:rPr>
        <w:t xml:space="preserve">проекта за бюджет, капиталова програма и актуализирана прогноза за местните дейности за периода </w:t>
      </w:r>
      <w:r w:rsidR="006246DC" w:rsidRPr="00E72D39">
        <w:rPr>
          <w:sz w:val="26"/>
          <w:szCs w:val="26"/>
          <w:lang w:val="bg-BG" w:eastAsia="en-US"/>
        </w:rPr>
        <w:t>202</w:t>
      </w:r>
      <w:r w:rsidR="00E72D39" w:rsidRPr="00E72D39">
        <w:rPr>
          <w:sz w:val="26"/>
          <w:szCs w:val="26"/>
          <w:lang w:val="bg-BG" w:eastAsia="en-US"/>
        </w:rPr>
        <w:t>5</w:t>
      </w:r>
      <w:r w:rsidR="006B02F3" w:rsidRPr="00E72D39">
        <w:rPr>
          <w:sz w:val="26"/>
          <w:szCs w:val="26"/>
          <w:lang w:val="ru-RU" w:eastAsia="en-US"/>
        </w:rPr>
        <w:t xml:space="preserve"> </w:t>
      </w:r>
      <w:r w:rsidR="00E052AA" w:rsidRPr="00E72D39">
        <w:rPr>
          <w:sz w:val="26"/>
          <w:szCs w:val="26"/>
          <w:lang w:val="bg-BG" w:eastAsia="en-US"/>
        </w:rPr>
        <w:t>г. -</w:t>
      </w:r>
      <w:r w:rsidR="006B02F3" w:rsidRPr="00E72D39">
        <w:rPr>
          <w:sz w:val="26"/>
          <w:szCs w:val="26"/>
          <w:lang w:val="bg-BG" w:eastAsia="en-US"/>
        </w:rPr>
        <w:t xml:space="preserve"> </w:t>
      </w:r>
      <w:r w:rsidR="006246DC" w:rsidRPr="00E72D39">
        <w:rPr>
          <w:sz w:val="26"/>
          <w:szCs w:val="26"/>
          <w:lang w:val="bg-BG" w:eastAsia="en-US"/>
        </w:rPr>
        <w:t>202</w:t>
      </w:r>
      <w:r w:rsidR="00E72D39" w:rsidRPr="00E72D39">
        <w:rPr>
          <w:sz w:val="26"/>
          <w:szCs w:val="26"/>
          <w:lang w:val="bg-BG" w:eastAsia="en-US"/>
        </w:rPr>
        <w:t>6</w:t>
      </w:r>
      <w:r w:rsidR="00E052AA" w:rsidRPr="00E72D39">
        <w:rPr>
          <w:sz w:val="26"/>
          <w:szCs w:val="26"/>
          <w:lang w:val="bg-BG" w:eastAsia="en-US"/>
        </w:rPr>
        <w:t xml:space="preserve">г. </w:t>
      </w:r>
      <w:r w:rsidR="00E052AA" w:rsidRPr="00F40441">
        <w:rPr>
          <w:sz w:val="26"/>
          <w:szCs w:val="26"/>
          <w:lang w:val="bg-BG" w:eastAsia="en-US"/>
        </w:rPr>
        <w:t xml:space="preserve">за разглеждането и приемането им от Общински съвет </w:t>
      </w:r>
      <w:r w:rsidR="006B02F3" w:rsidRPr="00F40441">
        <w:rPr>
          <w:sz w:val="26"/>
          <w:szCs w:val="26"/>
          <w:lang w:val="bg-BG" w:eastAsia="en-US"/>
        </w:rPr>
        <w:t xml:space="preserve">- </w:t>
      </w:r>
      <w:r w:rsidR="00E052AA" w:rsidRPr="00F40441">
        <w:rPr>
          <w:sz w:val="26"/>
          <w:szCs w:val="26"/>
          <w:lang w:val="bg-BG" w:eastAsia="en-US"/>
        </w:rPr>
        <w:t>Благоевград.</w:t>
      </w:r>
    </w:p>
    <w:p w14:paraId="74573361" w14:textId="77777777" w:rsidR="00E052AA" w:rsidRPr="00F40441" w:rsidRDefault="00E052AA" w:rsidP="00E052AA">
      <w:pPr>
        <w:jc w:val="both"/>
        <w:rPr>
          <w:sz w:val="26"/>
          <w:szCs w:val="26"/>
          <w:lang w:val="bg-BG" w:eastAsia="en-US"/>
        </w:rPr>
      </w:pPr>
    </w:p>
    <w:p w14:paraId="505B0CB2" w14:textId="43D3D933" w:rsidR="00E052AA" w:rsidRPr="00F40441" w:rsidRDefault="00E052AA" w:rsidP="00EA61A4">
      <w:pPr>
        <w:ind w:firstLine="720"/>
        <w:jc w:val="both"/>
        <w:rPr>
          <w:sz w:val="26"/>
          <w:szCs w:val="26"/>
          <w:lang w:val="bg-BG"/>
        </w:rPr>
      </w:pPr>
      <w:r w:rsidRPr="00F40441">
        <w:rPr>
          <w:sz w:val="26"/>
          <w:szCs w:val="26"/>
          <w:lang w:val="bg-BG"/>
        </w:rPr>
        <w:t>В тази връзка</w:t>
      </w:r>
      <w:r w:rsidR="00F03404" w:rsidRPr="00F40441">
        <w:rPr>
          <w:sz w:val="26"/>
          <w:szCs w:val="26"/>
          <w:lang w:val="bg-BG"/>
        </w:rPr>
        <w:t>,</w:t>
      </w:r>
      <w:r w:rsidRPr="00F40441">
        <w:rPr>
          <w:sz w:val="26"/>
          <w:szCs w:val="26"/>
          <w:lang w:val="bg-BG"/>
        </w:rPr>
        <w:t xml:space="preserve"> предлагам </w:t>
      </w:r>
      <w:r w:rsidR="00EA61A4" w:rsidRPr="00F40441">
        <w:rPr>
          <w:sz w:val="26"/>
          <w:szCs w:val="26"/>
          <w:lang w:val="bg-BG"/>
        </w:rPr>
        <w:t>П</w:t>
      </w:r>
      <w:r w:rsidRPr="00F40441">
        <w:rPr>
          <w:sz w:val="26"/>
          <w:szCs w:val="26"/>
          <w:lang w:val="bg-BG"/>
        </w:rPr>
        <w:t>роект на решение</w:t>
      </w:r>
      <w:r w:rsidR="007D65DF" w:rsidRPr="00F40441">
        <w:rPr>
          <w:sz w:val="26"/>
          <w:szCs w:val="26"/>
          <w:lang w:val="bg-BG"/>
        </w:rPr>
        <w:t xml:space="preserve"> </w:t>
      </w:r>
      <w:r w:rsidR="00EA61A4" w:rsidRPr="00F40441">
        <w:rPr>
          <w:sz w:val="26"/>
          <w:szCs w:val="26"/>
          <w:lang w:val="bg-BG"/>
        </w:rPr>
        <w:t>за приемане на бюджета</w:t>
      </w:r>
      <w:r w:rsidR="00710EDA" w:rsidRPr="00F40441">
        <w:rPr>
          <w:sz w:val="26"/>
          <w:szCs w:val="26"/>
          <w:lang w:val="bg-BG"/>
        </w:rPr>
        <w:t xml:space="preserve"> и </w:t>
      </w:r>
      <w:r w:rsidR="00EA61A4" w:rsidRPr="00F40441">
        <w:rPr>
          <w:sz w:val="26"/>
          <w:szCs w:val="26"/>
          <w:lang w:val="bg-BG"/>
        </w:rPr>
        <w:t xml:space="preserve">инвестиционната програма </w:t>
      </w:r>
      <w:r w:rsidR="00710EDA" w:rsidRPr="00F40441">
        <w:rPr>
          <w:sz w:val="26"/>
          <w:szCs w:val="26"/>
          <w:lang w:val="bg-BG"/>
        </w:rPr>
        <w:t xml:space="preserve">на община Благоевград за </w:t>
      </w:r>
      <w:r w:rsidR="00093104">
        <w:rPr>
          <w:sz w:val="26"/>
          <w:szCs w:val="26"/>
          <w:lang w:val="bg-BG"/>
        </w:rPr>
        <w:t>2024</w:t>
      </w:r>
      <w:r w:rsidR="00710EDA" w:rsidRPr="00F40441">
        <w:rPr>
          <w:sz w:val="26"/>
          <w:szCs w:val="26"/>
          <w:lang w:val="bg-BG"/>
        </w:rPr>
        <w:t xml:space="preserve"> година,</w:t>
      </w:r>
      <w:r w:rsidR="00710EDA" w:rsidRPr="00F40441">
        <w:rPr>
          <w:sz w:val="26"/>
          <w:szCs w:val="26"/>
          <w:lang w:val="bg-BG" w:eastAsia="en-US"/>
        </w:rPr>
        <w:t xml:space="preserve"> и актуализирана прогноза за местните дейности за </w:t>
      </w:r>
      <w:r w:rsidR="00710EDA" w:rsidRPr="00E72D39">
        <w:rPr>
          <w:sz w:val="26"/>
          <w:szCs w:val="26"/>
          <w:lang w:val="bg-BG" w:eastAsia="en-US"/>
        </w:rPr>
        <w:t xml:space="preserve">периода </w:t>
      </w:r>
      <w:r w:rsidR="006246DC" w:rsidRPr="00E72D39">
        <w:rPr>
          <w:sz w:val="26"/>
          <w:szCs w:val="26"/>
          <w:lang w:val="bg-BG" w:eastAsia="en-US"/>
        </w:rPr>
        <w:t>202</w:t>
      </w:r>
      <w:r w:rsidR="00E72D39" w:rsidRPr="00E72D39">
        <w:rPr>
          <w:sz w:val="26"/>
          <w:szCs w:val="26"/>
          <w:lang w:val="bg-BG" w:eastAsia="en-US"/>
        </w:rPr>
        <w:t>5</w:t>
      </w:r>
      <w:r w:rsidR="006B02F3" w:rsidRPr="00E72D39">
        <w:rPr>
          <w:sz w:val="26"/>
          <w:szCs w:val="26"/>
          <w:lang w:val="bg-BG" w:eastAsia="en-US"/>
        </w:rPr>
        <w:t xml:space="preserve"> </w:t>
      </w:r>
      <w:r w:rsidR="00710EDA" w:rsidRPr="00E72D39">
        <w:rPr>
          <w:sz w:val="26"/>
          <w:szCs w:val="26"/>
          <w:lang w:val="bg-BG" w:eastAsia="en-US"/>
        </w:rPr>
        <w:t>г. -</w:t>
      </w:r>
      <w:r w:rsidR="006B02F3" w:rsidRPr="00E72D39">
        <w:rPr>
          <w:sz w:val="26"/>
          <w:szCs w:val="26"/>
          <w:lang w:val="bg-BG" w:eastAsia="en-US"/>
        </w:rPr>
        <w:t xml:space="preserve"> </w:t>
      </w:r>
      <w:r w:rsidR="006246DC" w:rsidRPr="00E72D39">
        <w:rPr>
          <w:sz w:val="26"/>
          <w:szCs w:val="26"/>
          <w:lang w:val="bg-BG" w:eastAsia="en-US"/>
        </w:rPr>
        <w:t>202</w:t>
      </w:r>
      <w:r w:rsidR="009563DE" w:rsidRPr="00E72D39">
        <w:rPr>
          <w:sz w:val="26"/>
          <w:szCs w:val="26"/>
          <w:lang w:val="bg-BG" w:eastAsia="en-US"/>
        </w:rPr>
        <w:t>6</w:t>
      </w:r>
      <w:r w:rsidR="00710EDA" w:rsidRPr="00E72D39">
        <w:rPr>
          <w:sz w:val="26"/>
          <w:szCs w:val="26"/>
          <w:lang w:val="bg-BG" w:eastAsia="en-US"/>
        </w:rPr>
        <w:t xml:space="preserve"> </w:t>
      </w:r>
      <w:r w:rsidR="00710EDA" w:rsidRPr="00F40441">
        <w:rPr>
          <w:sz w:val="26"/>
          <w:szCs w:val="26"/>
          <w:lang w:val="bg-BG" w:eastAsia="en-US"/>
        </w:rPr>
        <w:t xml:space="preserve">г. </w:t>
      </w:r>
      <w:r w:rsidR="00EA61A4" w:rsidRPr="00F40441">
        <w:rPr>
          <w:sz w:val="26"/>
          <w:szCs w:val="26"/>
          <w:lang w:val="bg-BG"/>
        </w:rPr>
        <w:t xml:space="preserve">с доклад по проекта и </w:t>
      </w:r>
      <w:r w:rsidR="00710EDA" w:rsidRPr="00F40441">
        <w:rPr>
          <w:sz w:val="26"/>
          <w:szCs w:val="26"/>
          <w:lang w:val="bg-BG"/>
        </w:rPr>
        <w:t>приложения</w:t>
      </w:r>
      <w:r w:rsidR="00EA61A4" w:rsidRPr="00F40441">
        <w:rPr>
          <w:sz w:val="26"/>
          <w:szCs w:val="26"/>
          <w:lang w:val="bg-BG"/>
        </w:rPr>
        <w:t>, неразделна част от решението:</w:t>
      </w:r>
    </w:p>
    <w:p w14:paraId="5002EE31" w14:textId="77777777" w:rsidR="00E052AA" w:rsidRPr="00F40441" w:rsidRDefault="00E052AA" w:rsidP="00E052AA">
      <w:pPr>
        <w:ind w:firstLine="640"/>
        <w:jc w:val="both"/>
        <w:rPr>
          <w:sz w:val="26"/>
          <w:szCs w:val="26"/>
          <w:lang w:val="ru-RU"/>
        </w:rPr>
      </w:pPr>
    </w:p>
    <w:p w14:paraId="1B78AC5D" w14:textId="77777777" w:rsidR="00181DBF" w:rsidRPr="00EA4C18" w:rsidRDefault="00E052AA" w:rsidP="006B02F3">
      <w:pPr>
        <w:ind w:firstLine="640"/>
        <w:jc w:val="right"/>
        <w:rPr>
          <w:sz w:val="26"/>
          <w:szCs w:val="26"/>
          <w:lang w:val="bg-BG"/>
        </w:rPr>
      </w:pPr>
      <w:r w:rsidRPr="00F40441">
        <w:rPr>
          <w:sz w:val="26"/>
          <w:szCs w:val="26"/>
          <w:lang w:val="bg-BG"/>
        </w:rPr>
        <w:tab/>
      </w:r>
      <w:r w:rsidRPr="00F40441">
        <w:rPr>
          <w:sz w:val="26"/>
          <w:szCs w:val="26"/>
          <w:lang w:val="bg-BG"/>
        </w:rPr>
        <w:tab/>
      </w:r>
    </w:p>
    <w:p w14:paraId="4E745E94" w14:textId="77777777" w:rsidR="006178B3" w:rsidRPr="00F40441" w:rsidRDefault="00C77038" w:rsidP="006B02F3">
      <w:pPr>
        <w:ind w:firstLine="640"/>
        <w:jc w:val="right"/>
        <w:rPr>
          <w:sz w:val="26"/>
          <w:szCs w:val="26"/>
          <w:lang w:val="bg-BG"/>
        </w:rPr>
      </w:pPr>
      <w:r w:rsidRPr="00F40441">
        <w:rPr>
          <w:sz w:val="26"/>
          <w:szCs w:val="26"/>
          <w:lang w:val="bg-BG"/>
        </w:rPr>
        <w:tab/>
      </w:r>
    </w:p>
    <w:p w14:paraId="615D27D5" w14:textId="77777777" w:rsidR="00E052AA" w:rsidRPr="00F40441" w:rsidRDefault="00E052AA" w:rsidP="006B02F3">
      <w:pPr>
        <w:ind w:firstLine="640"/>
        <w:jc w:val="right"/>
        <w:rPr>
          <w:rStyle w:val="ab"/>
          <w:b/>
          <w:bCs/>
          <w:sz w:val="26"/>
          <w:szCs w:val="26"/>
          <w:lang w:val="ru-RU"/>
        </w:rPr>
      </w:pPr>
      <w:r w:rsidRPr="00F40441">
        <w:rPr>
          <w:rStyle w:val="ab"/>
          <w:b/>
          <w:bCs/>
          <w:sz w:val="26"/>
          <w:szCs w:val="26"/>
          <w:lang w:val="ru-RU"/>
        </w:rPr>
        <w:lastRenderedPageBreak/>
        <w:t>Проект</w:t>
      </w:r>
    </w:p>
    <w:p w14:paraId="4DCE0EF0" w14:textId="77777777" w:rsidR="00E052AA" w:rsidRPr="00F40441" w:rsidRDefault="00C77038" w:rsidP="006B02F3">
      <w:pPr>
        <w:jc w:val="both"/>
        <w:rPr>
          <w:rStyle w:val="ab"/>
          <w:b/>
          <w:bCs/>
          <w:sz w:val="26"/>
          <w:szCs w:val="26"/>
          <w:lang w:val="bg-BG"/>
        </w:rPr>
      </w:pPr>
      <w:r w:rsidRPr="00F40441">
        <w:rPr>
          <w:rStyle w:val="ab"/>
          <w:b/>
          <w:bCs/>
          <w:sz w:val="26"/>
          <w:szCs w:val="26"/>
          <w:lang w:val="ru-RU"/>
        </w:rPr>
        <w:tab/>
      </w:r>
      <w:r w:rsidRPr="00F40441">
        <w:rPr>
          <w:rStyle w:val="ab"/>
          <w:b/>
          <w:bCs/>
          <w:sz w:val="26"/>
          <w:szCs w:val="26"/>
          <w:lang w:val="ru-RU"/>
        </w:rPr>
        <w:tab/>
      </w:r>
    </w:p>
    <w:p w14:paraId="751FF0FD" w14:textId="77777777" w:rsidR="007B1B5C" w:rsidRPr="00F40441" w:rsidRDefault="007B1B5C" w:rsidP="00E052AA">
      <w:pPr>
        <w:ind w:firstLine="640"/>
        <w:jc w:val="center"/>
        <w:rPr>
          <w:b/>
          <w:bCs/>
          <w:sz w:val="26"/>
          <w:szCs w:val="26"/>
          <w:lang w:val="ru-RU"/>
        </w:rPr>
      </w:pPr>
      <w:r w:rsidRPr="00F40441">
        <w:rPr>
          <w:b/>
          <w:bCs/>
          <w:sz w:val="26"/>
          <w:szCs w:val="26"/>
          <w:lang w:val="ru-RU"/>
        </w:rPr>
        <w:t>Р Е Ш Е Н И Е:</w:t>
      </w:r>
    </w:p>
    <w:p w14:paraId="656D1803" w14:textId="77777777" w:rsidR="00B577B1" w:rsidRPr="00F40441" w:rsidRDefault="00B577B1" w:rsidP="00E052AA">
      <w:pPr>
        <w:ind w:firstLine="640"/>
        <w:jc w:val="center"/>
        <w:rPr>
          <w:b/>
          <w:bCs/>
          <w:sz w:val="26"/>
          <w:szCs w:val="26"/>
          <w:lang w:val="ru-RU"/>
        </w:rPr>
      </w:pPr>
    </w:p>
    <w:p w14:paraId="253F1FE8" w14:textId="77777777" w:rsidR="00E052AA" w:rsidRPr="00F40441" w:rsidRDefault="00E052AA" w:rsidP="00E052AA">
      <w:pPr>
        <w:jc w:val="center"/>
        <w:rPr>
          <w:b/>
          <w:bCs/>
          <w:sz w:val="26"/>
          <w:szCs w:val="26"/>
          <w:lang w:val="ru-RU" w:eastAsia="en-US"/>
        </w:rPr>
      </w:pPr>
      <w:r w:rsidRPr="00F40441">
        <w:rPr>
          <w:b/>
          <w:bCs/>
          <w:sz w:val="26"/>
          <w:szCs w:val="26"/>
          <w:lang w:val="bg-BG" w:eastAsia="en-US"/>
        </w:rPr>
        <w:t>НА ОБЩИНСКИ СЪВЕТ</w:t>
      </w:r>
      <w:r w:rsidR="006B02F3" w:rsidRPr="00F40441">
        <w:rPr>
          <w:b/>
          <w:bCs/>
          <w:sz w:val="26"/>
          <w:szCs w:val="26"/>
          <w:lang w:val="bg-BG" w:eastAsia="en-US"/>
        </w:rPr>
        <w:t xml:space="preserve"> -</w:t>
      </w:r>
      <w:r w:rsidRPr="00F40441">
        <w:rPr>
          <w:b/>
          <w:bCs/>
          <w:sz w:val="26"/>
          <w:szCs w:val="26"/>
          <w:lang w:val="bg-BG" w:eastAsia="en-US"/>
        </w:rPr>
        <w:t xml:space="preserve"> БЛАГОЕВГРАД</w:t>
      </w:r>
    </w:p>
    <w:p w14:paraId="01B7C194" w14:textId="77777777" w:rsidR="00E052AA" w:rsidRPr="00F40441" w:rsidRDefault="00E052AA" w:rsidP="00E052AA">
      <w:pPr>
        <w:jc w:val="center"/>
        <w:rPr>
          <w:sz w:val="26"/>
          <w:szCs w:val="26"/>
          <w:lang w:val="ru-RU" w:eastAsia="en-US"/>
        </w:rPr>
      </w:pPr>
    </w:p>
    <w:p w14:paraId="018A0A62" w14:textId="26569FE6" w:rsidR="00E052AA" w:rsidRPr="00F40441" w:rsidRDefault="00E052AA" w:rsidP="00E052AA">
      <w:pPr>
        <w:jc w:val="center"/>
        <w:rPr>
          <w:b/>
          <w:bCs/>
          <w:sz w:val="26"/>
          <w:szCs w:val="26"/>
          <w:lang w:val="bg-BG" w:eastAsia="en-US"/>
        </w:rPr>
      </w:pPr>
      <w:r w:rsidRPr="00F40441">
        <w:rPr>
          <w:b/>
          <w:bCs/>
          <w:sz w:val="26"/>
          <w:szCs w:val="26"/>
          <w:lang w:val="bg-BG" w:eastAsia="en-US"/>
        </w:rPr>
        <w:t xml:space="preserve">ЗА ПРИЕМАНЕ НА БЮДЖЕТА ЗА </w:t>
      </w:r>
      <w:r w:rsidR="00093104">
        <w:rPr>
          <w:b/>
          <w:bCs/>
          <w:sz w:val="26"/>
          <w:szCs w:val="26"/>
          <w:lang w:val="bg-BG" w:eastAsia="en-US"/>
        </w:rPr>
        <w:t>2024</w:t>
      </w:r>
      <w:r w:rsidRPr="00F40441">
        <w:rPr>
          <w:b/>
          <w:bCs/>
          <w:sz w:val="26"/>
          <w:szCs w:val="26"/>
          <w:lang w:val="bg-BG" w:eastAsia="en-US"/>
        </w:rPr>
        <w:t xml:space="preserve"> ГОДИНА НА ОБЩИНА БЛАГОЕВГРАД</w:t>
      </w:r>
    </w:p>
    <w:p w14:paraId="27BD0D40" w14:textId="77777777" w:rsidR="00E052AA" w:rsidRPr="00F40441" w:rsidRDefault="00E052AA" w:rsidP="00E052AA">
      <w:pPr>
        <w:jc w:val="both"/>
        <w:rPr>
          <w:b/>
          <w:bCs/>
          <w:sz w:val="26"/>
          <w:szCs w:val="26"/>
          <w:lang w:val="bg-BG" w:eastAsia="en-US"/>
        </w:rPr>
      </w:pPr>
    </w:p>
    <w:p w14:paraId="1AB20AD7" w14:textId="3872F90E" w:rsidR="00E052AA" w:rsidRPr="00F40441" w:rsidRDefault="00E052AA" w:rsidP="00E052AA">
      <w:pPr>
        <w:ind w:firstLine="708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>На основание чл.</w:t>
      </w:r>
      <w:r w:rsidR="006B02F3" w:rsidRPr="00F40441">
        <w:rPr>
          <w:sz w:val="26"/>
          <w:szCs w:val="26"/>
          <w:lang w:val="bg-BG" w:eastAsia="en-US"/>
        </w:rPr>
        <w:t xml:space="preserve"> </w:t>
      </w:r>
      <w:r w:rsidRPr="00F40441">
        <w:rPr>
          <w:sz w:val="26"/>
          <w:szCs w:val="26"/>
          <w:lang w:val="bg-BG" w:eastAsia="en-US"/>
        </w:rPr>
        <w:t>52, ал.</w:t>
      </w:r>
      <w:r w:rsidR="006B02F3" w:rsidRPr="00F40441">
        <w:rPr>
          <w:sz w:val="26"/>
          <w:szCs w:val="26"/>
          <w:lang w:val="bg-BG" w:eastAsia="en-US"/>
        </w:rPr>
        <w:t xml:space="preserve"> </w:t>
      </w:r>
      <w:r w:rsidRPr="00F40441">
        <w:rPr>
          <w:sz w:val="26"/>
          <w:szCs w:val="26"/>
          <w:lang w:val="bg-BG" w:eastAsia="en-US"/>
        </w:rPr>
        <w:t>1</w:t>
      </w:r>
      <w:r w:rsidR="00EC184C" w:rsidRPr="00F40441">
        <w:rPr>
          <w:sz w:val="26"/>
          <w:szCs w:val="26"/>
          <w:lang w:val="ru-RU" w:eastAsia="en-US"/>
        </w:rPr>
        <w:t xml:space="preserve"> </w:t>
      </w:r>
      <w:r w:rsidR="00EC184C" w:rsidRPr="00F40441">
        <w:rPr>
          <w:sz w:val="26"/>
          <w:szCs w:val="26"/>
          <w:lang w:val="bg-BG" w:eastAsia="en-US"/>
        </w:rPr>
        <w:t xml:space="preserve">и </w:t>
      </w:r>
      <w:r w:rsidRPr="00F40441">
        <w:rPr>
          <w:sz w:val="26"/>
          <w:szCs w:val="26"/>
          <w:lang w:val="bg-BG" w:eastAsia="en-US"/>
        </w:rPr>
        <w:t>чл.</w:t>
      </w:r>
      <w:r w:rsidR="006B02F3" w:rsidRPr="00F40441">
        <w:rPr>
          <w:sz w:val="26"/>
          <w:szCs w:val="26"/>
          <w:lang w:val="bg-BG" w:eastAsia="en-US"/>
        </w:rPr>
        <w:t xml:space="preserve"> </w:t>
      </w:r>
      <w:r w:rsidRPr="00F40441">
        <w:rPr>
          <w:sz w:val="26"/>
          <w:szCs w:val="26"/>
          <w:lang w:val="bg-BG" w:eastAsia="en-US"/>
        </w:rPr>
        <w:t>21, ал.</w:t>
      </w:r>
      <w:r w:rsidR="006B02F3" w:rsidRPr="00F40441">
        <w:rPr>
          <w:sz w:val="26"/>
          <w:szCs w:val="26"/>
          <w:lang w:val="bg-BG" w:eastAsia="en-US"/>
        </w:rPr>
        <w:t xml:space="preserve"> </w:t>
      </w:r>
      <w:r w:rsidRPr="00F40441">
        <w:rPr>
          <w:sz w:val="26"/>
          <w:szCs w:val="26"/>
          <w:lang w:val="bg-BG" w:eastAsia="en-US"/>
        </w:rPr>
        <w:t>1, т.</w:t>
      </w:r>
      <w:r w:rsidR="006B02F3" w:rsidRPr="00F40441">
        <w:rPr>
          <w:sz w:val="26"/>
          <w:szCs w:val="26"/>
          <w:lang w:val="bg-BG" w:eastAsia="en-US"/>
        </w:rPr>
        <w:t xml:space="preserve"> </w:t>
      </w:r>
      <w:r w:rsidRPr="00F40441">
        <w:rPr>
          <w:sz w:val="26"/>
          <w:szCs w:val="26"/>
          <w:lang w:val="bg-BG" w:eastAsia="en-US"/>
        </w:rPr>
        <w:t>6, във връзка с чл.</w:t>
      </w:r>
      <w:r w:rsidR="006B02F3" w:rsidRPr="00F40441">
        <w:rPr>
          <w:sz w:val="26"/>
          <w:szCs w:val="26"/>
          <w:lang w:val="bg-BG" w:eastAsia="en-US"/>
        </w:rPr>
        <w:t xml:space="preserve"> </w:t>
      </w:r>
      <w:r w:rsidRPr="00F40441">
        <w:rPr>
          <w:sz w:val="26"/>
          <w:szCs w:val="26"/>
          <w:lang w:val="bg-BG" w:eastAsia="en-US"/>
        </w:rPr>
        <w:t>27, ал.</w:t>
      </w:r>
      <w:r w:rsidR="006B02F3" w:rsidRPr="00F40441">
        <w:rPr>
          <w:sz w:val="26"/>
          <w:szCs w:val="26"/>
          <w:lang w:val="bg-BG" w:eastAsia="en-US"/>
        </w:rPr>
        <w:t xml:space="preserve"> </w:t>
      </w:r>
      <w:r w:rsidRPr="00F40441">
        <w:rPr>
          <w:sz w:val="26"/>
          <w:szCs w:val="26"/>
          <w:lang w:val="bg-BG" w:eastAsia="en-US"/>
        </w:rPr>
        <w:t>4 и ал.</w:t>
      </w:r>
      <w:r w:rsidR="006B02F3" w:rsidRPr="00F40441">
        <w:rPr>
          <w:sz w:val="26"/>
          <w:szCs w:val="26"/>
          <w:lang w:val="bg-BG" w:eastAsia="en-US"/>
        </w:rPr>
        <w:t xml:space="preserve"> </w:t>
      </w:r>
      <w:r w:rsidRPr="00F40441">
        <w:rPr>
          <w:sz w:val="26"/>
          <w:szCs w:val="26"/>
          <w:lang w:val="bg-BG" w:eastAsia="en-US"/>
        </w:rPr>
        <w:t>5 от ЗМСМА</w:t>
      </w:r>
      <w:r w:rsidR="00E14E15" w:rsidRPr="00F40441">
        <w:rPr>
          <w:sz w:val="26"/>
          <w:szCs w:val="26"/>
          <w:lang w:val="bg-BG" w:eastAsia="en-US"/>
        </w:rPr>
        <w:t>;</w:t>
      </w:r>
      <w:r w:rsidRPr="00F40441">
        <w:rPr>
          <w:sz w:val="26"/>
          <w:szCs w:val="26"/>
          <w:lang w:val="bg-BG" w:eastAsia="en-US"/>
        </w:rPr>
        <w:t xml:space="preserve"> чл.</w:t>
      </w:r>
      <w:r w:rsidR="006B02F3" w:rsidRPr="00F40441">
        <w:rPr>
          <w:sz w:val="26"/>
          <w:szCs w:val="26"/>
          <w:lang w:val="bg-BG" w:eastAsia="en-US"/>
        </w:rPr>
        <w:t xml:space="preserve"> </w:t>
      </w:r>
      <w:r w:rsidRPr="00F40441">
        <w:rPr>
          <w:sz w:val="26"/>
          <w:szCs w:val="26"/>
          <w:lang w:val="bg-BG" w:eastAsia="en-US"/>
        </w:rPr>
        <w:t>94, ал.</w:t>
      </w:r>
      <w:r w:rsidR="006B02F3" w:rsidRPr="00F40441">
        <w:rPr>
          <w:sz w:val="26"/>
          <w:szCs w:val="26"/>
          <w:lang w:val="bg-BG" w:eastAsia="en-US"/>
        </w:rPr>
        <w:t xml:space="preserve"> </w:t>
      </w:r>
      <w:r w:rsidRPr="00F40441">
        <w:rPr>
          <w:sz w:val="26"/>
          <w:szCs w:val="26"/>
          <w:lang w:val="bg-BG" w:eastAsia="en-US"/>
        </w:rPr>
        <w:t>2 и ал.</w:t>
      </w:r>
      <w:r w:rsidR="006B02F3" w:rsidRPr="00F40441">
        <w:rPr>
          <w:sz w:val="26"/>
          <w:szCs w:val="26"/>
          <w:lang w:val="bg-BG" w:eastAsia="en-US"/>
        </w:rPr>
        <w:t xml:space="preserve"> 3 </w:t>
      </w:r>
      <w:r w:rsidRPr="00F40441">
        <w:rPr>
          <w:sz w:val="26"/>
          <w:szCs w:val="26"/>
          <w:lang w:val="bg-BG" w:eastAsia="en-US"/>
        </w:rPr>
        <w:t xml:space="preserve">и чл. 39 от Закона за публичните финанси, във връзка с разпоредбите на </w:t>
      </w:r>
      <w:r w:rsidR="00264BAA" w:rsidRPr="00F40441">
        <w:rPr>
          <w:sz w:val="26"/>
          <w:szCs w:val="26"/>
          <w:lang w:val="bg-BG" w:eastAsia="en-US"/>
        </w:rPr>
        <w:t xml:space="preserve">Закона за държавния бюджет на Република България за </w:t>
      </w:r>
      <w:r w:rsidR="00093104">
        <w:rPr>
          <w:sz w:val="26"/>
          <w:szCs w:val="26"/>
          <w:lang w:val="bg-BG" w:eastAsia="en-US"/>
        </w:rPr>
        <w:t>2024</w:t>
      </w:r>
      <w:r w:rsidR="00264BAA" w:rsidRPr="00F40441">
        <w:rPr>
          <w:sz w:val="26"/>
          <w:szCs w:val="26"/>
          <w:lang w:val="bg-BG" w:eastAsia="en-US"/>
        </w:rPr>
        <w:t xml:space="preserve"> година</w:t>
      </w:r>
      <w:r w:rsidR="00093104" w:rsidRPr="00EA4C18">
        <w:rPr>
          <w:sz w:val="26"/>
          <w:szCs w:val="26"/>
          <w:lang w:val="bg-BG" w:eastAsia="en-US"/>
        </w:rPr>
        <w:t xml:space="preserve"> </w:t>
      </w:r>
      <w:r w:rsidR="00264BAA" w:rsidRPr="00F40441">
        <w:rPr>
          <w:sz w:val="26"/>
          <w:szCs w:val="26"/>
          <w:lang w:val="bg-BG" w:eastAsia="en-US"/>
        </w:rPr>
        <w:t>и Наредбата за условията и реда за съставяне на тригодишна бюджетна прогноза за местните дейности и за съставяне, приемане, изпълнение и отчитане на бюджета на Община Благоевград</w:t>
      </w:r>
      <w:r w:rsidRPr="00F40441">
        <w:rPr>
          <w:sz w:val="26"/>
          <w:szCs w:val="26"/>
          <w:lang w:val="bg-BG" w:eastAsia="en-US"/>
        </w:rPr>
        <w:t>, Общински съвет – Благоевград</w:t>
      </w:r>
    </w:p>
    <w:p w14:paraId="3B56A273" w14:textId="77777777" w:rsidR="001B5151" w:rsidRPr="00F40441" w:rsidRDefault="001B5151" w:rsidP="00E14E15">
      <w:pPr>
        <w:jc w:val="center"/>
        <w:rPr>
          <w:b/>
          <w:bCs/>
          <w:sz w:val="26"/>
          <w:szCs w:val="26"/>
          <w:lang w:val="bg-BG" w:eastAsia="en-US"/>
        </w:rPr>
      </w:pPr>
    </w:p>
    <w:p w14:paraId="05A2EACA" w14:textId="77777777" w:rsidR="00E052AA" w:rsidRPr="00F40441" w:rsidRDefault="00E052AA" w:rsidP="00E14E15">
      <w:pPr>
        <w:jc w:val="center"/>
        <w:rPr>
          <w:b/>
          <w:bCs/>
          <w:sz w:val="26"/>
          <w:szCs w:val="26"/>
          <w:lang w:eastAsia="en-US"/>
        </w:rPr>
      </w:pPr>
      <w:r w:rsidRPr="00F40441">
        <w:rPr>
          <w:b/>
          <w:bCs/>
          <w:sz w:val="26"/>
          <w:szCs w:val="26"/>
          <w:lang w:val="bg-BG" w:eastAsia="en-US"/>
        </w:rPr>
        <w:t>Р Е Ш И:</w:t>
      </w:r>
    </w:p>
    <w:p w14:paraId="5615EA73" w14:textId="77777777" w:rsidR="00E052AA" w:rsidRPr="00F40441" w:rsidRDefault="00E052AA" w:rsidP="00E052AA">
      <w:pPr>
        <w:jc w:val="both"/>
        <w:rPr>
          <w:b/>
          <w:bCs/>
          <w:sz w:val="26"/>
          <w:szCs w:val="26"/>
          <w:lang w:eastAsia="en-US"/>
        </w:rPr>
      </w:pPr>
    </w:p>
    <w:p w14:paraId="21D017EB" w14:textId="0CE2B23B" w:rsidR="00E052AA" w:rsidRPr="00F40441" w:rsidRDefault="00E052AA" w:rsidP="001A2126">
      <w:pPr>
        <w:numPr>
          <w:ilvl w:val="0"/>
          <w:numId w:val="17"/>
        </w:numPr>
        <w:tabs>
          <w:tab w:val="num" w:pos="0"/>
          <w:tab w:val="left" w:pos="360"/>
          <w:tab w:val="left" w:pos="993"/>
        </w:tabs>
        <w:spacing w:line="276" w:lineRule="auto"/>
        <w:ind w:left="0" w:firstLine="709"/>
        <w:jc w:val="both"/>
        <w:rPr>
          <w:sz w:val="26"/>
          <w:szCs w:val="26"/>
          <w:lang w:val="bg-BG" w:eastAsia="en-US"/>
        </w:rPr>
      </w:pPr>
      <w:r w:rsidRPr="00F40441">
        <w:rPr>
          <w:b/>
          <w:bCs/>
          <w:sz w:val="26"/>
          <w:szCs w:val="26"/>
          <w:lang w:val="bg-BG" w:eastAsia="en-US"/>
        </w:rPr>
        <w:t>Приема бюджета на Община</w:t>
      </w:r>
      <w:r w:rsidRPr="00F40441">
        <w:rPr>
          <w:b/>
          <w:bCs/>
          <w:sz w:val="26"/>
          <w:szCs w:val="26"/>
          <w:lang w:val="ru-RU" w:eastAsia="en-US"/>
        </w:rPr>
        <w:t xml:space="preserve"> </w:t>
      </w:r>
      <w:r w:rsidRPr="00F40441">
        <w:rPr>
          <w:b/>
          <w:bCs/>
          <w:sz w:val="26"/>
          <w:szCs w:val="26"/>
          <w:lang w:val="bg-BG" w:eastAsia="en-US"/>
        </w:rPr>
        <w:t xml:space="preserve">Благоевград за </w:t>
      </w:r>
      <w:r w:rsidR="00093104">
        <w:rPr>
          <w:b/>
          <w:bCs/>
          <w:sz w:val="26"/>
          <w:szCs w:val="26"/>
          <w:lang w:val="bg-BG" w:eastAsia="en-US"/>
        </w:rPr>
        <w:t>2024</w:t>
      </w:r>
      <w:r w:rsidRPr="00F40441">
        <w:rPr>
          <w:b/>
          <w:bCs/>
          <w:sz w:val="26"/>
          <w:szCs w:val="26"/>
          <w:lang w:val="bg-BG" w:eastAsia="en-US"/>
        </w:rPr>
        <w:t xml:space="preserve"> година, както следва</w:t>
      </w:r>
      <w:r w:rsidRPr="00F40441">
        <w:rPr>
          <w:sz w:val="26"/>
          <w:szCs w:val="26"/>
          <w:lang w:val="bg-BG" w:eastAsia="en-US"/>
        </w:rPr>
        <w:t>:</w:t>
      </w:r>
    </w:p>
    <w:p w14:paraId="2AB9F735" w14:textId="77777777" w:rsidR="00D03E8B" w:rsidRDefault="00EA4C18" w:rsidP="006268CF">
      <w:pPr>
        <w:tabs>
          <w:tab w:val="left" w:pos="360"/>
          <w:tab w:val="left" w:pos="993"/>
        </w:tabs>
        <w:spacing w:line="276" w:lineRule="auto"/>
        <w:ind w:left="709"/>
        <w:jc w:val="both"/>
        <w:rPr>
          <w:sz w:val="22"/>
          <w:szCs w:val="22"/>
          <w:lang w:val="bg-BG"/>
        </w:rPr>
      </w:pPr>
      <w:r w:rsidRPr="00E72D39">
        <w:rPr>
          <w:lang w:val="bg-BG" w:eastAsia="en-US"/>
        </w:rPr>
        <w:fldChar w:fldCharType="begin"/>
      </w:r>
      <w:r w:rsidRPr="00E72D39">
        <w:rPr>
          <w:lang w:val="bg-BG" w:eastAsia="en-US"/>
        </w:rPr>
        <w:instrText xml:space="preserve"> LINK </w:instrText>
      </w:r>
      <w:r w:rsidR="00D03E8B">
        <w:rPr>
          <w:lang w:val="bg-BG" w:eastAsia="en-US"/>
        </w:rPr>
        <w:instrText xml:space="preserve">Excel.Sheet.8 "D:\\Desktop\\ПРОЕКТО-БЮДЖЕТ 2024\\Проект за ОБС\\Агрегирани показатели 2024.xls" "Агрегирани показатели!R4C1:R73C7" </w:instrText>
      </w:r>
      <w:r w:rsidRPr="00E72D39">
        <w:rPr>
          <w:lang w:val="bg-BG" w:eastAsia="en-US"/>
        </w:rPr>
        <w:instrText xml:space="preserve">\a \f 4 \h </w:instrText>
      </w:r>
      <w:r w:rsidR="000651AB" w:rsidRPr="00E72D39">
        <w:rPr>
          <w:lang w:val="bg-BG" w:eastAsia="en-US"/>
        </w:rPr>
        <w:instrText xml:space="preserve"> \* MERGEFORMAT </w:instrText>
      </w:r>
      <w:r w:rsidRPr="00E72D39">
        <w:rPr>
          <w:lang w:val="bg-BG" w:eastAsia="en-US"/>
        </w:rPr>
        <w:fldChar w:fldCharType="separate"/>
      </w:r>
    </w:p>
    <w:tbl>
      <w:tblPr>
        <w:tblW w:w="10065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2985"/>
        <w:gridCol w:w="1357"/>
        <w:gridCol w:w="1565"/>
        <w:gridCol w:w="1323"/>
        <w:gridCol w:w="1045"/>
        <w:gridCol w:w="1304"/>
      </w:tblGrid>
      <w:tr w:rsidR="00D03E8B" w:rsidRPr="00D03E8B" w14:paraId="66F36772" w14:textId="77777777" w:rsidTr="009453D5">
        <w:trPr>
          <w:divId w:val="2030718063"/>
          <w:trHeight w:val="69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E3F6B" w14:textId="31587CD6" w:rsidR="00D03E8B" w:rsidRPr="00D03E8B" w:rsidRDefault="00D03E8B" w:rsidP="00D03E8B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D03E8B">
              <w:rPr>
                <w:b/>
                <w:bCs/>
                <w:sz w:val="20"/>
                <w:szCs w:val="20"/>
                <w:lang w:val="bg-BG"/>
              </w:rPr>
              <w:t> 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3B8C0" w14:textId="77777777" w:rsidR="00D03E8B" w:rsidRPr="00D03E8B" w:rsidRDefault="00D03E8B" w:rsidP="00D03E8B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D03E8B">
              <w:rPr>
                <w:b/>
                <w:bCs/>
                <w:sz w:val="20"/>
                <w:szCs w:val="20"/>
                <w:lang w:val="bg-BG"/>
              </w:rPr>
              <w:t>Наименование на показатели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35F2A" w14:textId="77777777" w:rsidR="00D03E8B" w:rsidRPr="00D03E8B" w:rsidRDefault="00D03E8B" w:rsidP="00D03E8B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D03E8B">
              <w:rPr>
                <w:b/>
                <w:bCs/>
                <w:sz w:val="20"/>
                <w:szCs w:val="20"/>
                <w:lang w:val="bg-BG"/>
              </w:rPr>
              <w:t>Параграфи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697B0" w14:textId="77777777" w:rsidR="00D03E8B" w:rsidRPr="00D03E8B" w:rsidRDefault="00D03E8B" w:rsidP="00D03E8B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D03E8B">
              <w:rPr>
                <w:b/>
                <w:bCs/>
                <w:sz w:val="20"/>
                <w:szCs w:val="20"/>
                <w:lang w:val="bg-BG"/>
              </w:rPr>
              <w:t>Бюджет - първоначален план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61514" w14:textId="77777777" w:rsidR="00D03E8B" w:rsidRPr="00D03E8B" w:rsidRDefault="00D03E8B" w:rsidP="00D03E8B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D03E8B">
              <w:rPr>
                <w:b/>
                <w:bCs/>
                <w:sz w:val="20"/>
                <w:szCs w:val="20"/>
                <w:lang w:val="bg-BG"/>
              </w:rPr>
              <w:t>В това число:</w:t>
            </w:r>
          </w:p>
        </w:tc>
      </w:tr>
      <w:tr w:rsidR="00D03E8B" w:rsidRPr="00D03E8B" w14:paraId="2238D3BF" w14:textId="77777777" w:rsidTr="009453D5">
        <w:trPr>
          <w:divId w:val="2030718063"/>
          <w:trHeight w:val="99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46FAF" w14:textId="77777777" w:rsidR="00D03E8B" w:rsidRPr="00D03E8B" w:rsidRDefault="00D03E8B" w:rsidP="00D03E8B">
            <w:pPr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D5C4C" w14:textId="77777777" w:rsidR="00D03E8B" w:rsidRPr="00D03E8B" w:rsidRDefault="00D03E8B" w:rsidP="00D03E8B">
            <w:pPr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AB3A4" w14:textId="77777777" w:rsidR="00D03E8B" w:rsidRPr="00D03E8B" w:rsidRDefault="00D03E8B" w:rsidP="00D03E8B">
            <w:pPr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A60DD" w14:textId="77777777" w:rsidR="00D03E8B" w:rsidRPr="00D03E8B" w:rsidRDefault="00D03E8B" w:rsidP="00D03E8B">
            <w:pPr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2C04B" w14:textId="77777777" w:rsidR="00D03E8B" w:rsidRPr="00D03E8B" w:rsidRDefault="00D03E8B" w:rsidP="00D03E8B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D03E8B">
              <w:rPr>
                <w:b/>
                <w:bCs/>
                <w:sz w:val="20"/>
                <w:szCs w:val="20"/>
                <w:lang w:val="bg-BG"/>
              </w:rPr>
              <w:t>Делегирани държавни дейности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7FE6C" w14:textId="77777777" w:rsidR="00D03E8B" w:rsidRPr="00D03E8B" w:rsidRDefault="00D03E8B" w:rsidP="00D03E8B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D03E8B">
              <w:rPr>
                <w:b/>
                <w:bCs/>
                <w:sz w:val="20"/>
                <w:szCs w:val="20"/>
                <w:lang w:val="bg-BG"/>
              </w:rPr>
              <w:t>Местни дейности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854C4" w14:textId="47EC0B05" w:rsidR="00D03E8B" w:rsidRPr="00D03E8B" w:rsidRDefault="00D03E8B" w:rsidP="00D03E8B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proofErr w:type="spellStart"/>
            <w:r w:rsidRPr="00D03E8B">
              <w:rPr>
                <w:b/>
                <w:bCs/>
                <w:sz w:val="20"/>
                <w:szCs w:val="20"/>
                <w:lang w:val="bg-BG"/>
              </w:rPr>
              <w:t>Дофинанси</w:t>
            </w:r>
            <w:r w:rsidR="009453D5">
              <w:rPr>
                <w:b/>
                <w:bCs/>
                <w:sz w:val="20"/>
                <w:szCs w:val="20"/>
                <w:lang w:val="bg-BG"/>
              </w:rPr>
              <w:t>-</w:t>
            </w:r>
            <w:r w:rsidRPr="00D03E8B">
              <w:rPr>
                <w:b/>
                <w:bCs/>
                <w:sz w:val="20"/>
                <w:szCs w:val="20"/>
                <w:lang w:val="bg-BG"/>
              </w:rPr>
              <w:t>ране</w:t>
            </w:r>
            <w:proofErr w:type="spellEnd"/>
          </w:p>
        </w:tc>
      </w:tr>
      <w:tr w:rsidR="00D03E8B" w:rsidRPr="00D03E8B" w14:paraId="254856FA" w14:textId="77777777" w:rsidTr="009453D5">
        <w:trPr>
          <w:divId w:val="2030718063"/>
          <w:trHeight w:val="33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0197B" w14:textId="77777777" w:rsidR="00D03E8B" w:rsidRPr="00D03E8B" w:rsidRDefault="00D03E8B" w:rsidP="00D03E8B">
            <w:pPr>
              <w:jc w:val="right"/>
              <w:rPr>
                <w:b/>
                <w:bCs/>
                <w:sz w:val="20"/>
                <w:szCs w:val="20"/>
                <w:lang w:val="bg-BG"/>
              </w:rPr>
            </w:pPr>
            <w:r w:rsidRPr="00D03E8B">
              <w:rPr>
                <w:b/>
                <w:bCs/>
                <w:sz w:val="20"/>
                <w:szCs w:val="20"/>
                <w:lang w:val="bg-BG"/>
              </w:rPr>
              <w:t>I.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E6E61" w14:textId="77777777" w:rsidR="00D03E8B" w:rsidRPr="00D03E8B" w:rsidRDefault="00D03E8B" w:rsidP="00D03E8B">
            <w:pPr>
              <w:rPr>
                <w:b/>
                <w:bCs/>
                <w:sz w:val="20"/>
                <w:szCs w:val="20"/>
                <w:lang w:val="bg-BG"/>
              </w:rPr>
            </w:pPr>
            <w:r w:rsidRPr="00D03E8B">
              <w:rPr>
                <w:b/>
                <w:bCs/>
                <w:sz w:val="20"/>
                <w:szCs w:val="20"/>
                <w:lang w:val="bg-BG"/>
              </w:rPr>
              <w:t xml:space="preserve">Собствени приходи и помощи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D7242" w14:textId="77777777" w:rsidR="00D03E8B" w:rsidRPr="00D03E8B" w:rsidRDefault="00D03E8B" w:rsidP="00D03E8B">
            <w:pPr>
              <w:rPr>
                <w:b/>
                <w:bCs/>
                <w:sz w:val="20"/>
                <w:szCs w:val="20"/>
                <w:lang w:val="bg-BG"/>
              </w:rPr>
            </w:pPr>
            <w:r w:rsidRPr="00D03E8B">
              <w:rPr>
                <w:b/>
                <w:bCs/>
                <w:sz w:val="20"/>
                <w:szCs w:val="20"/>
                <w:lang w:val="bg-BG"/>
              </w:rPr>
              <w:t xml:space="preserve">01 - 46                    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4FA7B" w14:textId="77777777" w:rsidR="00D03E8B" w:rsidRPr="00D03E8B" w:rsidRDefault="00D03E8B" w:rsidP="00D03E8B">
            <w:pPr>
              <w:jc w:val="right"/>
              <w:rPr>
                <w:b/>
                <w:bCs/>
                <w:sz w:val="20"/>
                <w:szCs w:val="20"/>
                <w:lang w:val="bg-BG"/>
              </w:rPr>
            </w:pPr>
            <w:r w:rsidRPr="00D03E8B">
              <w:rPr>
                <w:b/>
                <w:bCs/>
                <w:sz w:val="20"/>
                <w:szCs w:val="20"/>
                <w:lang w:val="bg-BG"/>
              </w:rPr>
              <w:t>31878000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A3CD7" w14:textId="77777777" w:rsidR="00D03E8B" w:rsidRPr="00D03E8B" w:rsidRDefault="00D03E8B" w:rsidP="00D03E8B">
            <w:pPr>
              <w:jc w:val="right"/>
              <w:rPr>
                <w:b/>
                <w:bCs/>
                <w:sz w:val="20"/>
                <w:szCs w:val="20"/>
                <w:lang w:val="bg-BG"/>
              </w:rPr>
            </w:pPr>
            <w:r w:rsidRPr="00D03E8B">
              <w:rPr>
                <w:b/>
                <w:bCs/>
                <w:sz w:val="20"/>
                <w:szCs w:val="20"/>
                <w:lang w:val="bg-BG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CDD32" w14:textId="77777777" w:rsidR="00D03E8B" w:rsidRPr="00D03E8B" w:rsidRDefault="00D03E8B" w:rsidP="00D03E8B">
            <w:pPr>
              <w:jc w:val="right"/>
              <w:rPr>
                <w:b/>
                <w:bCs/>
                <w:sz w:val="20"/>
                <w:szCs w:val="20"/>
                <w:lang w:val="bg-BG"/>
              </w:rPr>
            </w:pPr>
            <w:r w:rsidRPr="00D03E8B">
              <w:rPr>
                <w:b/>
                <w:bCs/>
                <w:sz w:val="20"/>
                <w:szCs w:val="20"/>
                <w:lang w:val="bg-BG"/>
              </w:rPr>
              <w:t>31878000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E9FE1" w14:textId="77777777" w:rsidR="00D03E8B" w:rsidRPr="00D03E8B" w:rsidRDefault="00D03E8B" w:rsidP="00D03E8B">
            <w:pPr>
              <w:jc w:val="right"/>
              <w:rPr>
                <w:b/>
                <w:bCs/>
                <w:sz w:val="20"/>
                <w:szCs w:val="20"/>
                <w:lang w:val="bg-BG"/>
              </w:rPr>
            </w:pPr>
            <w:r w:rsidRPr="00D03E8B">
              <w:rPr>
                <w:b/>
                <w:bCs/>
                <w:sz w:val="20"/>
                <w:szCs w:val="20"/>
                <w:lang w:val="bg-BG"/>
              </w:rPr>
              <w:t>0</w:t>
            </w:r>
          </w:p>
        </w:tc>
      </w:tr>
      <w:tr w:rsidR="00D03E8B" w:rsidRPr="00D03E8B" w14:paraId="46F58F08" w14:textId="77777777" w:rsidTr="009453D5">
        <w:trPr>
          <w:divId w:val="2030718063"/>
          <w:trHeight w:val="33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D7F4C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1.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97594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Данъчни приходи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088FB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 xml:space="preserve">01 - 20                    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3D356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14550000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F4F07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78FA4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14550000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E6717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 </w:t>
            </w:r>
          </w:p>
        </w:tc>
      </w:tr>
      <w:tr w:rsidR="00D03E8B" w:rsidRPr="00D03E8B" w14:paraId="1D06073C" w14:textId="77777777" w:rsidTr="009453D5">
        <w:trPr>
          <w:divId w:val="2030718063"/>
          <w:trHeight w:val="33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D1027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2.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197BD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 xml:space="preserve">Неданъчни приходи       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6F2E5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 xml:space="preserve">24 - 42                    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10EBD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17328000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F3072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23958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17328000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E93B9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 </w:t>
            </w:r>
          </w:p>
        </w:tc>
      </w:tr>
      <w:tr w:rsidR="00D03E8B" w:rsidRPr="00D03E8B" w14:paraId="26E68F0E" w14:textId="77777777" w:rsidTr="009453D5">
        <w:trPr>
          <w:divId w:val="2030718063"/>
          <w:trHeight w:val="33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05959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2.1.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068ED" w14:textId="7F780E31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Пр-ди и доходи от собств</w:t>
            </w:r>
            <w:r w:rsidR="008076FF">
              <w:rPr>
                <w:sz w:val="20"/>
                <w:szCs w:val="20"/>
                <w:lang w:val="bg-BG"/>
              </w:rPr>
              <w:t>еност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60B69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0A7A4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2996000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C1904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89182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2996000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3072A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 </w:t>
            </w:r>
          </w:p>
        </w:tc>
      </w:tr>
      <w:tr w:rsidR="00D03E8B" w:rsidRPr="00D03E8B" w14:paraId="57F65FB5" w14:textId="77777777" w:rsidTr="009453D5">
        <w:trPr>
          <w:divId w:val="2030718063"/>
          <w:trHeight w:val="330"/>
        </w:trPr>
        <w:tc>
          <w:tcPr>
            <w:tcW w:w="4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AD9C9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в т.ч.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1DBB9" w14:textId="382D5B13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 xml:space="preserve"> - нетни прих</w:t>
            </w:r>
            <w:r w:rsidR="008076FF">
              <w:rPr>
                <w:sz w:val="20"/>
                <w:szCs w:val="20"/>
                <w:lang w:val="bg-BG"/>
              </w:rPr>
              <w:t xml:space="preserve">оди </w:t>
            </w:r>
            <w:r w:rsidRPr="00D03E8B">
              <w:rPr>
                <w:sz w:val="20"/>
                <w:szCs w:val="20"/>
                <w:lang w:val="bg-BG"/>
              </w:rPr>
              <w:t>от прод</w:t>
            </w:r>
            <w:r w:rsidR="008076FF">
              <w:rPr>
                <w:sz w:val="20"/>
                <w:szCs w:val="20"/>
                <w:lang w:val="bg-BG"/>
              </w:rPr>
              <w:t xml:space="preserve">ажба </w:t>
            </w:r>
            <w:r w:rsidRPr="00D03E8B">
              <w:rPr>
                <w:sz w:val="20"/>
                <w:szCs w:val="20"/>
                <w:lang w:val="bg-BG"/>
              </w:rPr>
              <w:t>на у-ги,ст</w:t>
            </w:r>
            <w:r w:rsidR="008076FF">
              <w:rPr>
                <w:sz w:val="20"/>
                <w:szCs w:val="20"/>
                <w:lang w:val="bg-BG"/>
              </w:rPr>
              <w:t>оки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70AAA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2404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12062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75000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41690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24650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75000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04726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 </w:t>
            </w:r>
          </w:p>
        </w:tc>
      </w:tr>
      <w:tr w:rsidR="00D03E8B" w:rsidRPr="00D03E8B" w14:paraId="375817BB" w14:textId="77777777" w:rsidTr="009453D5">
        <w:trPr>
          <w:divId w:val="2030718063"/>
          <w:trHeight w:val="330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299F8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97232" w14:textId="45BC79DB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 xml:space="preserve"> - приходи от наеми на имущ</w:t>
            </w:r>
            <w:r w:rsidR="008076FF">
              <w:rPr>
                <w:sz w:val="20"/>
                <w:szCs w:val="20"/>
                <w:lang w:val="bg-BG"/>
              </w:rPr>
              <w:t xml:space="preserve">ество </w:t>
            </w:r>
            <w:r w:rsidRPr="00D03E8B">
              <w:rPr>
                <w:sz w:val="20"/>
                <w:szCs w:val="20"/>
                <w:lang w:val="bg-BG"/>
              </w:rPr>
              <w:t>и зе</w:t>
            </w:r>
            <w:r w:rsidR="008076FF">
              <w:rPr>
                <w:sz w:val="20"/>
                <w:szCs w:val="20"/>
                <w:lang w:val="bg-BG"/>
              </w:rPr>
              <w:t>мя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EBD5C" w14:textId="77777777" w:rsidR="00D03E8B" w:rsidRPr="00D03E8B" w:rsidRDefault="00D03E8B" w:rsidP="00D03E8B">
            <w:pPr>
              <w:rPr>
                <w:color w:val="000000"/>
                <w:sz w:val="22"/>
                <w:szCs w:val="22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2405 и 2406</w:t>
            </w:r>
            <w:r w:rsidRPr="00D03E8B">
              <w:rPr>
                <w:color w:val="000000"/>
                <w:sz w:val="22"/>
                <w:szCs w:val="22"/>
                <w:lang w:val="bg-BG"/>
              </w:rPr>
              <w:t xml:space="preserve">                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33A0E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2800000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6F770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F610D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2800000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AEFA3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 </w:t>
            </w:r>
          </w:p>
        </w:tc>
      </w:tr>
      <w:tr w:rsidR="00D03E8B" w:rsidRPr="00D03E8B" w14:paraId="600D2392" w14:textId="77777777" w:rsidTr="009453D5">
        <w:trPr>
          <w:divId w:val="2030718063"/>
          <w:trHeight w:val="33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340C4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2.</w:t>
            </w:r>
            <w:proofErr w:type="spellStart"/>
            <w:r w:rsidRPr="00D03E8B">
              <w:rPr>
                <w:sz w:val="20"/>
                <w:szCs w:val="20"/>
                <w:lang w:val="bg-BG"/>
              </w:rPr>
              <w:t>2</w:t>
            </w:r>
            <w:proofErr w:type="spellEnd"/>
            <w:r w:rsidRPr="00D03E8B">
              <w:rPr>
                <w:sz w:val="20"/>
                <w:szCs w:val="20"/>
                <w:lang w:val="bg-BG"/>
              </w:rPr>
              <w:t>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88542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 xml:space="preserve">Приходи от такси      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CF796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 xml:space="preserve">25 - 27                    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321B1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9832000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041DE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BAED2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9832000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EB1F0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 </w:t>
            </w:r>
          </w:p>
        </w:tc>
      </w:tr>
      <w:tr w:rsidR="00D03E8B" w:rsidRPr="00D03E8B" w14:paraId="0AEE9EFF" w14:textId="77777777" w:rsidTr="009453D5">
        <w:trPr>
          <w:divId w:val="2030718063"/>
          <w:trHeight w:val="33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A7AA4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2.3.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FE747" w14:textId="7C640411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Глоби, санкции и наказ</w:t>
            </w:r>
            <w:r w:rsidR="008076FF">
              <w:rPr>
                <w:sz w:val="20"/>
                <w:szCs w:val="20"/>
                <w:lang w:val="bg-BG"/>
              </w:rPr>
              <w:t xml:space="preserve">ателни </w:t>
            </w:r>
            <w:r w:rsidRPr="00D03E8B">
              <w:rPr>
                <w:sz w:val="20"/>
                <w:szCs w:val="20"/>
                <w:lang w:val="bg-BG"/>
              </w:rPr>
              <w:t>ли</w:t>
            </w:r>
            <w:r w:rsidR="008076FF">
              <w:rPr>
                <w:sz w:val="20"/>
                <w:szCs w:val="20"/>
                <w:lang w:val="bg-BG"/>
              </w:rPr>
              <w:t>хви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878D0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28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FC497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680000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5A699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5424D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680000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D7496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 </w:t>
            </w:r>
          </w:p>
        </w:tc>
      </w:tr>
      <w:tr w:rsidR="00D03E8B" w:rsidRPr="00D03E8B" w14:paraId="1B348C4D" w14:textId="77777777" w:rsidTr="009453D5">
        <w:trPr>
          <w:divId w:val="2030718063"/>
          <w:trHeight w:val="33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663E4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2.4.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31811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 xml:space="preserve">Други неданъчни приходи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F0FEE" w14:textId="77777777" w:rsidR="00D03E8B" w:rsidRPr="00D03E8B" w:rsidRDefault="00D03E8B" w:rsidP="00D03E8B">
            <w:pPr>
              <w:rPr>
                <w:color w:val="000000"/>
                <w:sz w:val="22"/>
                <w:szCs w:val="22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36 - 37 и 41</w:t>
            </w:r>
            <w:r w:rsidRPr="00D03E8B">
              <w:rPr>
                <w:color w:val="000000"/>
                <w:sz w:val="22"/>
                <w:szCs w:val="22"/>
                <w:lang w:val="bg-BG"/>
              </w:rPr>
              <w:t xml:space="preserve"> - 42          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2E971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320000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24E92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D0B8F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320000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14297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 </w:t>
            </w:r>
          </w:p>
        </w:tc>
      </w:tr>
      <w:tr w:rsidR="00D03E8B" w:rsidRPr="00D03E8B" w14:paraId="7CCE749A" w14:textId="77777777" w:rsidTr="009453D5">
        <w:trPr>
          <w:divId w:val="2030718063"/>
          <w:trHeight w:val="33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719BF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2.5.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3A1EF" w14:textId="1E9102D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Постъпл</w:t>
            </w:r>
            <w:r w:rsidR="00E20927">
              <w:rPr>
                <w:sz w:val="20"/>
                <w:szCs w:val="20"/>
                <w:lang w:val="bg-BG"/>
              </w:rPr>
              <w:t xml:space="preserve">ения </w:t>
            </w:r>
            <w:r w:rsidRPr="00D03E8B">
              <w:rPr>
                <w:sz w:val="20"/>
                <w:szCs w:val="20"/>
                <w:lang w:val="bg-BG"/>
              </w:rPr>
              <w:t>от прод</w:t>
            </w:r>
            <w:r w:rsidR="00E20927">
              <w:rPr>
                <w:sz w:val="20"/>
                <w:szCs w:val="20"/>
                <w:lang w:val="bg-BG"/>
              </w:rPr>
              <w:t xml:space="preserve">ажба </w:t>
            </w:r>
            <w:r w:rsidRPr="00D03E8B">
              <w:rPr>
                <w:sz w:val="20"/>
                <w:szCs w:val="20"/>
                <w:lang w:val="bg-BG"/>
              </w:rPr>
              <w:t>на нефин</w:t>
            </w:r>
            <w:r w:rsidR="008076FF">
              <w:rPr>
                <w:sz w:val="20"/>
                <w:szCs w:val="20"/>
                <w:lang w:val="bg-BG"/>
              </w:rPr>
              <w:t>ансови активи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2714" w14:textId="77777777" w:rsidR="009453D5" w:rsidRDefault="00D03E8B" w:rsidP="00D03E8B">
            <w:pPr>
              <w:rPr>
                <w:color w:val="000000"/>
                <w:sz w:val="22"/>
                <w:szCs w:val="22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40 с изключение</w:t>
            </w:r>
            <w:r w:rsidRPr="00D03E8B">
              <w:rPr>
                <w:color w:val="000000"/>
                <w:sz w:val="22"/>
                <w:szCs w:val="22"/>
                <w:lang w:val="bg-BG"/>
              </w:rPr>
              <w:t xml:space="preserve"> </w:t>
            </w:r>
          </w:p>
          <w:p w14:paraId="4B8816BB" w14:textId="0F212F7A" w:rsidR="00D03E8B" w:rsidRPr="00D03E8B" w:rsidRDefault="00D03E8B" w:rsidP="00D03E8B">
            <w:pPr>
              <w:rPr>
                <w:color w:val="000000"/>
                <w:sz w:val="22"/>
                <w:szCs w:val="22"/>
                <w:lang w:val="bg-BG"/>
              </w:rPr>
            </w:pPr>
            <w:r w:rsidRPr="00D03E8B">
              <w:rPr>
                <w:color w:val="000000"/>
                <w:sz w:val="22"/>
                <w:szCs w:val="22"/>
                <w:lang w:val="bg-BG"/>
              </w:rPr>
              <w:t xml:space="preserve">на 4071        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CD3A8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3500000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0B810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20418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3500000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3F517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 </w:t>
            </w:r>
          </w:p>
        </w:tc>
      </w:tr>
      <w:tr w:rsidR="00D03E8B" w:rsidRPr="00D03E8B" w14:paraId="3652179B" w14:textId="77777777" w:rsidTr="009453D5">
        <w:trPr>
          <w:divId w:val="2030718063"/>
          <w:trHeight w:val="18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44E3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8591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E1FF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B0B5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C4A7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1DA7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411F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D03E8B" w:rsidRPr="00D03E8B" w14:paraId="713558AF" w14:textId="77777777" w:rsidTr="009453D5">
        <w:trPr>
          <w:divId w:val="2030718063"/>
          <w:trHeight w:val="33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06AE1" w14:textId="77777777" w:rsidR="00D03E8B" w:rsidRPr="00D03E8B" w:rsidRDefault="00D03E8B" w:rsidP="00D03E8B">
            <w:pPr>
              <w:jc w:val="right"/>
              <w:rPr>
                <w:b/>
                <w:bCs/>
                <w:sz w:val="20"/>
                <w:szCs w:val="20"/>
                <w:lang w:val="bg-BG"/>
              </w:rPr>
            </w:pPr>
            <w:r w:rsidRPr="00D03E8B">
              <w:rPr>
                <w:b/>
                <w:bCs/>
                <w:sz w:val="20"/>
                <w:szCs w:val="20"/>
                <w:lang w:val="bg-BG"/>
              </w:rPr>
              <w:t>II.</w:t>
            </w:r>
          </w:p>
        </w:tc>
        <w:tc>
          <w:tcPr>
            <w:tcW w:w="2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0FDD9" w14:textId="77777777" w:rsidR="00D03E8B" w:rsidRPr="00D03E8B" w:rsidRDefault="00D03E8B" w:rsidP="00D03E8B">
            <w:pPr>
              <w:rPr>
                <w:b/>
                <w:bCs/>
                <w:sz w:val="20"/>
                <w:szCs w:val="20"/>
                <w:lang w:val="bg-BG"/>
              </w:rPr>
            </w:pPr>
            <w:r w:rsidRPr="00D03E8B">
              <w:rPr>
                <w:b/>
                <w:bCs/>
                <w:sz w:val="20"/>
                <w:szCs w:val="20"/>
                <w:lang w:val="bg-BG"/>
              </w:rPr>
              <w:t xml:space="preserve">Разходи                   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74BF2" w14:textId="77777777" w:rsidR="00D03E8B" w:rsidRPr="00D03E8B" w:rsidRDefault="00D03E8B" w:rsidP="00D03E8B">
            <w:pPr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D03E8B">
              <w:rPr>
                <w:b/>
                <w:bCs/>
                <w:sz w:val="20"/>
                <w:szCs w:val="20"/>
                <w:lang w:val="bg-BG"/>
              </w:rPr>
              <w:t xml:space="preserve">01 - 57; </w:t>
            </w:r>
            <w:r w:rsidRPr="00D03E8B">
              <w:rPr>
                <w:b/>
                <w:bCs/>
                <w:color w:val="000000"/>
                <w:sz w:val="22"/>
                <w:szCs w:val="22"/>
                <w:lang w:val="bg-BG"/>
              </w:rPr>
              <w:t>00-98 (9700)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93BC8" w14:textId="77777777" w:rsidR="00D03E8B" w:rsidRPr="00D03E8B" w:rsidRDefault="00D03E8B" w:rsidP="00D03E8B">
            <w:pPr>
              <w:jc w:val="right"/>
              <w:rPr>
                <w:b/>
                <w:bCs/>
                <w:sz w:val="20"/>
                <w:szCs w:val="20"/>
                <w:lang w:val="bg-BG"/>
              </w:rPr>
            </w:pPr>
            <w:r w:rsidRPr="00D03E8B">
              <w:rPr>
                <w:b/>
                <w:bCs/>
                <w:sz w:val="20"/>
                <w:szCs w:val="20"/>
                <w:lang w:val="bg-BG"/>
              </w:rPr>
              <w:t>140321436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762B1" w14:textId="77777777" w:rsidR="00D03E8B" w:rsidRPr="00D03E8B" w:rsidRDefault="00D03E8B" w:rsidP="00D03E8B">
            <w:pPr>
              <w:jc w:val="right"/>
              <w:rPr>
                <w:b/>
                <w:bCs/>
                <w:sz w:val="20"/>
                <w:szCs w:val="20"/>
                <w:lang w:val="bg-BG"/>
              </w:rPr>
            </w:pPr>
            <w:r w:rsidRPr="00D03E8B">
              <w:rPr>
                <w:b/>
                <w:bCs/>
                <w:sz w:val="20"/>
                <w:szCs w:val="20"/>
                <w:lang w:val="bg-BG"/>
              </w:rPr>
              <w:t>92116609</w:t>
            </w: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1DDAB" w14:textId="77777777" w:rsidR="00D03E8B" w:rsidRPr="00D03E8B" w:rsidRDefault="00D03E8B" w:rsidP="00D03E8B">
            <w:pPr>
              <w:jc w:val="right"/>
              <w:rPr>
                <w:b/>
                <w:bCs/>
                <w:sz w:val="20"/>
                <w:szCs w:val="20"/>
                <w:lang w:val="bg-BG"/>
              </w:rPr>
            </w:pPr>
            <w:r w:rsidRPr="00D03E8B">
              <w:rPr>
                <w:b/>
                <w:bCs/>
                <w:sz w:val="20"/>
                <w:szCs w:val="20"/>
                <w:lang w:val="bg-BG"/>
              </w:rPr>
              <w:t>47084743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1B9E5" w14:textId="77777777" w:rsidR="00D03E8B" w:rsidRPr="00D03E8B" w:rsidRDefault="00D03E8B" w:rsidP="00D03E8B">
            <w:pPr>
              <w:jc w:val="right"/>
              <w:rPr>
                <w:b/>
                <w:bCs/>
                <w:sz w:val="20"/>
                <w:szCs w:val="20"/>
                <w:lang w:val="bg-BG"/>
              </w:rPr>
            </w:pPr>
            <w:r w:rsidRPr="00D03E8B">
              <w:rPr>
                <w:b/>
                <w:bCs/>
                <w:sz w:val="20"/>
                <w:szCs w:val="20"/>
                <w:lang w:val="bg-BG"/>
              </w:rPr>
              <w:t>1120084</w:t>
            </w:r>
          </w:p>
        </w:tc>
      </w:tr>
      <w:tr w:rsidR="00D03E8B" w:rsidRPr="00D03E8B" w14:paraId="6F51AD71" w14:textId="77777777" w:rsidTr="009453D5">
        <w:trPr>
          <w:divId w:val="2030718063"/>
          <w:trHeight w:val="33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83141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1.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651DF" w14:textId="69C8C880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Заплати и възн</w:t>
            </w:r>
            <w:r w:rsidR="00E20927">
              <w:rPr>
                <w:sz w:val="20"/>
                <w:szCs w:val="20"/>
                <w:lang w:val="bg-BG"/>
              </w:rPr>
              <w:t xml:space="preserve">аграждения </w:t>
            </w:r>
            <w:r w:rsidRPr="00D03E8B">
              <w:rPr>
                <w:sz w:val="20"/>
                <w:szCs w:val="20"/>
                <w:lang w:val="bg-BG"/>
              </w:rPr>
              <w:t>за перс</w:t>
            </w:r>
            <w:r w:rsidR="008076FF">
              <w:rPr>
                <w:sz w:val="20"/>
                <w:szCs w:val="20"/>
                <w:lang w:val="bg-BG"/>
              </w:rPr>
              <w:t xml:space="preserve">онала </w:t>
            </w:r>
            <w:r w:rsidRPr="00D03E8B">
              <w:rPr>
                <w:sz w:val="20"/>
                <w:szCs w:val="20"/>
                <w:lang w:val="bg-BG"/>
              </w:rPr>
              <w:t>нает</w:t>
            </w:r>
            <w:r w:rsidR="008076FF">
              <w:rPr>
                <w:sz w:val="20"/>
                <w:szCs w:val="20"/>
                <w:lang w:val="bg-BG"/>
              </w:rPr>
              <w:t xml:space="preserve"> по трудови и </w:t>
            </w:r>
            <w:proofErr w:type="spellStart"/>
            <w:r w:rsidR="008076FF">
              <w:rPr>
                <w:sz w:val="20"/>
                <w:szCs w:val="20"/>
                <w:lang w:val="bg-BG"/>
              </w:rPr>
              <w:t>служ</w:t>
            </w:r>
            <w:proofErr w:type="spellEnd"/>
            <w:r w:rsidR="008076FF">
              <w:rPr>
                <w:sz w:val="20"/>
                <w:szCs w:val="20"/>
                <w:lang w:val="bg-BG"/>
              </w:rPr>
              <w:t>.правоотношения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FA7E4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87B11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71882469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61F94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59348249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670E5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11935221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5CC0C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598999</w:t>
            </w:r>
          </w:p>
        </w:tc>
      </w:tr>
      <w:tr w:rsidR="00D03E8B" w:rsidRPr="00D03E8B" w14:paraId="3B9C08A8" w14:textId="77777777" w:rsidTr="009453D5">
        <w:trPr>
          <w:divId w:val="2030718063"/>
          <w:trHeight w:val="33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7B406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lastRenderedPageBreak/>
              <w:t>2.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21A48" w14:textId="3EB44F89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Др.</w:t>
            </w:r>
            <w:proofErr w:type="spellStart"/>
            <w:r w:rsidRPr="00D03E8B">
              <w:rPr>
                <w:sz w:val="20"/>
                <w:szCs w:val="20"/>
                <w:lang w:val="bg-BG"/>
              </w:rPr>
              <w:t>възнагр</w:t>
            </w:r>
            <w:proofErr w:type="spellEnd"/>
            <w:r w:rsidRPr="00D03E8B">
              <w:rPr>
                <w:sz w:val="20"/>
                <w:szCs w:val="20"/>
                <w:lang w:val="bg-BG"/>
              </w:rPr>
              <w:t>.и плащания за пе</w:t>
            </w:r>
            <w:r w:rsidR="00E20927">
              <w:rPr>
                <w:sz w:val="20"/>
                <w:szCs w:val="20"/>
                <w:lang w:val="bg-BG"/>
              </w:rPr>
              <w:t>рсонала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6F64D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3C003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2735916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A1D57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1042372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45BCF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1396094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2FFCD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297450</w:t>
            </w:r>
          </w:p>
        </w:tc>
      </w:tr>
      <w:tr w:rsidR="00D03E8B" w:rsidRPr="00D03E8B" w14:paraId="01330F24" w14:textId="77777777" w:rsidTr="009453D5">
        <w:trPr>
          <w:divId w:val="2030718063"/>
          <w:trHeight w:val="33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4DCCF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3.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7F1DB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 xml:space="preserve">Осигурителни вноски     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60D64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 xml:space="preserve">05 и 08                    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C7CF7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15100622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2B5B8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12643732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23134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2305970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67E2B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150920</w:t>
            </w:r>
          </w:p>
        </w:tc>
      </w:tr>
      <w:tr w:rsidR="00D03E8B" w:rsidRPr="00D03E8B" w14:paraId="21ECDD19" w14:textId="77777777" w:rsidTr="009453D5">
        <w:trPr>
          <w:divId w:val="2030718063"/>
          <w:trHeight w:val="33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8918D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4.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48DE9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  <w:proofErr w:type="spellStart"/>
            <w:r w:rsidRPr="00D03E8B">
              <w:rPr>
                <w:sz w:val="20"/>
                <w:szCs w:val="20"/>
                <w:lang w:val="bg-BG"/>
              </w:rPr>
              <w:t>Tекуща</w:t>
            </w:r>
            <w:proofErr w:type="spellEnd"/>
            <w:r w:rsidRPr="00D03E8B">
              <w:rPr>
                <w:sz w:val="20"/>
                <w:szCs w:val="20"/>
                <w:lang w:val="bg-BG"/>
              </w:rPr>
              <w:t xml:space="preserve"> издръжка         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5181F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 xml:space="preserve">10; 19; 46                     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B31DB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30289541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47B2C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16061513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60DF1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14206085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1B0E9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21943</w:t>
            </w:r>
          </w:p>
        </w:tc>
      </w:tr>
      <w:tr w:rsidR="00D03E8B" w:rsidRPr="00D03E8B" w14:paraId="1F0B19C2" w14:textId="77777777" w:rsidTr="009453D5">
        <w:trPr>
          <w:divId w:val="2030718063"/>
          <w:trHeight w:val="30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AC4B4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5.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8DED8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 xml:space="preserve">Лихви                   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9D9CF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 xml:space="preserve">21 - 29                    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5D622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566650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49A77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67EFA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566650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21C0E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 </w:t>
            </w:r>
          </w:p>
        </w:tc>
      </w:tr>
      <w:tr w:rsidR="00D03E8B" w:rsidRPr="00D03E8B" w14:paraId="387C3F80" w14:textId="77777777" w:rsidTr="009453D5">
        <w:trPr>
          <w:divId w:val="2030718063"/>
          <w:trHeight w:val="33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7E4B2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6.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D4380" w14:textId="265C13C9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Социални разходи, стипенди</w:t>
            </w:r>
            <w:r w:rsidR="00E20927">
              <w:rPr>
                <w:sz w:val="20"/>
                <w:szCs w:val="20"/>
                <w:lang w:val="bg-BG"/>
              </w:rPr>
              <w:t>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3603D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 xml:space="preserve"> 39 - 42                    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FDCBA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1339955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399DE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800295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2D2BB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539000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B3E28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660</w:t>
            </w:r>
          </w:p>
        </w:tc>
      </w:tr>
      <w:tr w:rsidR="00D03E8B" w:rsidRPr="00D03E8B" w14:paraId="008F58A3" w14:textId="77777777" w:rsidTr="009453D5">
        <w:trPr>
          <w:divId w:val="2030718063"/>
          <w:trHeight w:val="33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CE978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в т.ч.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55D83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- стипендии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137EB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AF73C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400725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B6980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380065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B2FE3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20000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8FE43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660</w:t>
            </w:r>
          </w:p>
        </w:tc>
      </w:tr>
      <w:tr w:rsidR="00D03E8B" w:rsidRPr="00D03E8B" w14:paraId="769D46CB" w14:textId="77777777" w:rsidTr="009453D5">
        <w:trPr>
          <w:divId w:val="2030718063"/>
          <w:trHeight w:val="33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82847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7.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DF512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 xml:space="preserve">Субсидии                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FB19C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 xml:space="preserve"> 43 - 45; 49                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D656B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1755443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8991B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1137443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6758D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618000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88CC6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 </w:t>
            </w:r>
          </w:p>
        </w:tc>
      </w:tr>
      <w:tr w:rsidR="00D03E8B" w:rsidRPr="00D03E8B" w14:paraId="5D89B247" w14:textId="77777777" w:rsidTr="009453D5">
        <w:trPr>
          <w:divId w:val="2030718063"/>
          <w:trHeight w:val="33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1C2CD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8.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AD90F" w14:textId="4EC3232A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 xml:space="preserve">Придобиване на нефинансови </w:t>
            </w:r>
            <w:r w:rsidR="00E20927">
              <w:rPr>
                <w:sz w:val="20"/>
                <w:szCs w:val="20"/>
                <w:lang w:val="bg-BG"/>
              </w:rPr>
              <w:t>активи/капиталов разходи/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60331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 xml:space="preserve">51 - 54                    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55A78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16650840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CAE78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1083005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E1B9E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15517723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65724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50112</w:t>
            </w:r>
          </w:p>
        </w:tc>
      </w:tr>
      <w:tr w:rsidR="00D03E8B" w:rsidRPr="00D03E8B" w14:paraId="6C903961" w14:textId="77777777" w:rsidTr="009453D5">
        <w:trPr>
          <w:divId w:val="2030718063"/>
          <w:trHeight w:val="18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0D22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A857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0D63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6B81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F3DB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D0AF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8D4A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D03E8B" w:rsidRPr="00D03E8B" w14:paraId="678CB894" w14:textId="77777777" w:rsidTr="009453D5">
        <w:trPr>
          <w:divId w:val="2030718063"/>
          <w:trHeight w:val="33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634D9" w14:textId="77777777" w:rsidR="00D03E8B" w:rsidRPr="00D03E8B" w:rsidRDefault="00D03E8B" w:rsidP="00D03E8B">
            <w:pPr>
              <w:jc w:val="right"/>
              <w:rPr>
                <w:b/>
                <w:bCs/>
                <w:sz w:val="20"/>
                <w:szCs w:val="20"/>
                <w:lang w:val="bg-BG"/>
              </w:rPr>
            </w:pPr>
            <w:r w:rsidRPr="00D03E8B">
              <w:rPr>
                <w:b/>
                <w:bCs/>
                <w:sz w:val="20"/>
                <w:szCs w:val="20"/>
                <w:lang w:val="bg-BG"/>
              </w:rPr>
              <w:t>III.</w:t>
            </w:r>
          </w:p>
        </w:tc>
        <w:tc>
          <w:tcPr>
            <w:tcW w:w="2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6575A" w14:textId="77777777" w:rsidR="00D03E8B" w:rsidRPr="00D03E8B" w:rsidRDefault="00D03E8B" w:rsidP="00D03E8B">
            <w:pPr>
              <w:rPr>
                <w:b/>
                <w:bCs/>
                <w:sz w:val="20"/>
                <w:szCs w:val="20"/>
                <w:lang w:val="bg-BG"/>
              </w:rPr>
            </w:pPr>
            <w:r w:rsidRPr="00D03E8B">
              <w:rPr>
                <w:b/>
                <w:bCs/>
                <w:sz w:val="20"/>
                <w:szCs w:val="20"/>
                <w:lang w:val="bg-BG"/>
              </w:rPr>
              <w:t>Трансфери(субсидии,вноски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4A7B8" w14:textId="77777777" w:rsidR="009453D5" w:rsidRDefault="00D03E8B" w:rsidP="00D03E8B">
            <w:pPr>
              <w:rPr>
                <w:b/>
                <w:bCs/>
                <w:sz w:val="20"/>
                <w:szCs w:val="20"/>
                <w:lang w:val="bg-BG"/>
              </w:rPr>
            </w:pPr>
            <w:r w:rsidRPr="00D03E8B">
              <w:rPr>
                <w:b/>
                <w:bCs/>
                <w:sz w:val="20"/>
                <w:szCs w:val="20"/>
                <w:lang w:val="bg-BG"/>
              </w:rPr>
              <w:t xml:space="preserve">30 - 31; 32; </w:t>
            </w:r>
          </w:p>
          <w:p w14:paraId="6A1D79B6" w14:textId="6A1E65CF" w:rsidR="009453D5" w:rsidRDefault="00D03E8B" w:rsidP="00D03E8B">
            <w:pPr>
              <w:rPr>
                <w:b/>
                <w:bCs/>
                <w:color w:val="FF0000"/>
                <w:sz w:val="22"/>
                <w:szCs w:val="22"/>
                <w:lang w:val="bg-BG"/>
              </w:rPr>
            </w:pPr>
            <w:r w:rsidRPr="00D03E8B">
              <w:rPr>
                <w:b/>
                <w:bCs/>
                <w:sz w:val="20"/>
                <w:szCs w:val="20"/>
                <w:lang w:val="bg-BG"/>
              </w:rPr>
              <w:t>60</w:t>
            </w:r>
            <w:r w:rsidRPr="00D03E8B">
              <w:rPr>
                <w:b/>
                <w:bCs/>
                <w:color w:val="FF0000"/>
                <w:sz w:val="22"/>
                <w:szCs w:val="22"/>
                <w:lang w:val="bg-BG"/>
              </w:rPr>
              <w:t xml:space="preserve"> - 67;</w:t>
            </w:r>
          </w:p>
          <w:p w14:paraId="5661EE89" w14:textId="0B3E24FB" w:rsidR="00D03E8B" w:rsidRPr="00D03E8B" w:rsidRDefault="00D03E8B" w:rsidP="00D03E8B">
            <w:pPr>
              <w:rPr>
                <w:b/>
                <w:bCs/>
                <w:color w:val="FF0000"/>
                <w:sz w:val="22"/>
                <w:szCs w:val="22"/>
                <w:lang w:val="bg-BG"/>
              </w:rPr>
            </w:pPr>
            <w:r w:rsidRPr="00D03E8B">
              <w:rPr>
                <w:b/>
                <w:bCs/>
                <w:color w:val="FF0000"/>
                <w:sz w:val="22"/>
                <w:szCs w:val="22"/>
                <w:lang w:val="bg-BG"/>
              </w:rPr>
              <w:t xml:space="preserve"> 69; 74 - 78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8EB9E" w14:textId="77777777" w:rsidR="00D03E8B" w:rsidRPr="00D03E8B" w:rsidRDefault="00D03E8B" w:rsidP="00D03E8B">
            <w:pPr>
              <w:jc w:val="right"/>
              <w:rPr>
                <w:b/>
                <w:bCs/>
                <w:sz w:val="20"/>
                <w:szCs w:val="20"/>
                <w:lang w:val="bg-BG"/>
              </w:rPr>
            </w:pPr>
            <w:r w:rsidRPr="00D03E8B">
              <w:rPr>
                <w:b/>
                <w:bCs/>
                <w:sz w:val="20"/>
                <w:szCs w:val="20"/>
                <w:lang w:val="bg-BG"/>
              </w:rPr>
              <w:t>88457151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3CAD1" w14:textId="77777777" w:rsidR="00D03E8B" w:rsidRPr="00D03E8B" w:rsidRDefault="00D03E8B" w:rsidP="00D03E8B">
            <w:pPr>
              <w:jc w:val="right"/>
              <w:rPr>
                <w:b/>
                <w:bCs/>
                <w:sz w:val="20"/>
                <w:szCs w:val="20"/>
                <w:lang w:val="bg-BG"/>
              </w:rPr>
            </w:pPr>
            <w:r w:rsidRPr="00D03E8B">
              <w:rPr>
                <w:b/>
                <w:bCs/>
                <w:sz w:val="20"/>
                <w:szCs w:val="20"/>
                <w:lang w:val="bg-BG"/>
              </w:rPr>
              <w:t>87342584</w:t>
            </w: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8732B" w14:textId="77777777" w:rsidR="00D03E8B" w:rsidRPr="00D03E8B" w:rsidRDefault="00D03E8B" w:rsidP="00D03E8B">
            <w:pPr>
              <w:jc w:val="right"/>
              <w:rPr>
                <w:b/>
                <w:bCs/>
                <w:sz w:val="20"/>
                <w:szCs w:val="20"/>
                <w:lang w:val="bg-BG"/>
              </w:rPr>
            </w:pPr>
            <w:r w:rsidRPr="00D03E8B">
              <w:rPr>
                <w:b/>
                <w:bCs/>
                <w:sz w:val="20"/>
                <w:szCs w:val="20"/>
                <w:lang w:val="bg-BG"/>
              </w:rPr>
              <w:t>1114567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6F7C9" w14:textId="77777777" w:rsidR="00D03E8B" w:rsidRPr="00D03E8B" w:rsidRDefault="00D03E8B" w:rsidP="00D03E8B">
            <w:pPr>
              <w:jc w:val="right"/>
              <w:rPr>
                <w:b/>
                <w:bCs/>
                <w:sz w:val="20"/>
                <w:szCs w:val="20"/>
                <w:lang w:val="bg-BG"/>
              </w:rPr>
            </w:pPr>
            <w:r w:rsidRPr="00D03E8B">
              <w:rPr>
                <w:b/>
                <w:bCs/>
                <w:sz w:val="20"/>
                <w:szCs w:val="20"/>
                <w:lang w:val="bg-BG"/>
              </w:rPr>
              <w:t>0</w:t>
            </w:r>
          </w:p>
        </w:tc>
      </w:tr>
      <w:tr w:rsidR="00D03E8B" w:rsidRPr="00D03E8B" w14:paraId="5DEB58CF" w14:textId="77777777" w:rsidTr="009453D5">
        <w:trPr>
          <w:divId w:val="2030718063"/>
          <w:trHeight w:val="33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1E873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1.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F3FB9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 xml:space="preserve">Субсидии/вноски от/за </w:t>
            </w:r>
            <w:proofErr w:type="spellStart"/>
            <w:r w:rsidRPr="00D03E8B">
              <w:rPr>
                <w:sz w:val="20"/>
                <w:szCs w:val="20"/>
                <w:lang w:val="bg-BG"/>
              </w:rPr>
              <w:t>цб</w:t>
            </w:r>
            <w:proofErr w:type="spellEnd"/>
            <w:r w:rsidRPr="00D03E8B">
              <w:rPr>
                <w:sz w:val="20"/>
                <w:szCs w:val="20"/>
                <w:lang w:val="bg-BG"/>
              </w:rPr>
              <w:t xml:space="preserve"> за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C5BAC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 xml:space="preserve"> 30 - 31; 60                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5A98D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93914084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67EC7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87342584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AA28A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6571500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A408D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 </w:t>
            </w:r>
          </w:p>
        </w:tc>
      </w:tr>
      <w:tr w:rsidR="00D03E8B" w:rsidRPr="00D03E8B" w14:paraId="3970C73A" w14:textId="77777777" w:rsidTr="009453D5">
        <w:trPr>
          <w:divId w:val="2030718063"/>
          <w:trHeight w:val="33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AD325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2.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2F308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 xml:space="preserve">Други трансфери        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F1826" w14:textId="77777777" w:rsidR="009453D5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 xml:space="preserve"> 32; 61- 67;</w:t>
            </w:r>
          </w:p>
          <w:p w14:paraId="7D724368" w14:textId="7C9BB22B" w:rsidR="00D03E8B" w:rsidRPr="00D03E8B" w:rsidRDefault="00D03E8B" w:rsidP="00D03E8B">
            <w:pPr>
              <w:rPr>
                <w:color w:val="000000"/>
                <w:sz w:val="22"/>
                <w:szCs w:val="22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74</w:t>
            </w:r>
            <w:r w:rsidRPr="00D03E8B">
              <w:rPr>
                <w:color w:val="000000"/>
                <w:sz w:val="22"/>
                <w:szCs w:val="22"/>
                <w:lang w:val="bg-BG"/>
              </w:rPr>
              <w:t xml:space="preserve"> - 78         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0F441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-5456933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724AD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6CA21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-5456933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52031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 </w:t>
            </w:r>
          </w:p>
        </w:tc>
      </w:tr>
      <w:tr w:rsidR="00D03E8B" w:rsidRPr="00D03E8B" w14:paraId="49150E09" w14:textId="77777777" w:rsidTr="009453D5">
        <w:trPr>
          <w:divId w:val="2030718063"/>
          <w:trHeight w:val="33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7C43A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в т.ч.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FBBD6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- временни безлихвени заеми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5E79E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 xml:space="preserve">74 - 78                    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38160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-1861580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705B6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2D5AF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-1861580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C67C0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 </w:t>
            </w:r>
          </w:p>
        </w:tc>
      </w:tr>
      <w:tr w:rsidR="00D03E8B" w:rsidRPr="00D03E8B" w14:paraId="7D662016" w14:textId="77777777" w:rsidTr="009453D5">
        <w:trPr>
          <w:divId w:val="2030718063"/>
          <w:trHeight w:val="18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4E94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5F67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D1E1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67F3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AC7F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4818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B741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D03E8B" w:rsidRPr="00D03E8B" w14:paraId="332D9E95" w14:textId="77777777" w:rsidTr="009453D5">
        <w:trPr>
          <w:divId w:val="2030718063"/>
          <w:trHeight w:val="33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9E646" w14:textId="77777777" w:rsidR="00D03E8B" w:rsidRPr="00D03E8B" w:rsidRDefault="00D03E8B" w:rsidP="00D03E8B">
            <w:pPr>
              <w:jc w:val="right"/>
              <w:rPr>
                <w:b/>
                <w:bCs/>
                <w:sz w:val="20"/>
                <w:szCs w:val="20"/>
                <w:lang w:val="bg-BG"/>
              </w:rPr>
            </w:pPr>
            <w:r w:rsidRPr="00D03E8B">
              <w:rPr>
                <w:b/>
                <w:bCs/>
                <w:sz w:val="20"/>
                <w:szCs w:val="20"/>
                <w:lang w:val="bg-BG"/>
              </w:rPr>
              <w:t>V.</w:t>
            </w:r>
          </w:p>
        </w:tc>
        <w:tc>
          <w:tcPr>
            <w:tcW w:w="2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3F60E" w14:textId="77777777" w:rsidR="00D03E8B" w:rsidRPr="00D03E8B" w:rsidRDefault="00D03E8B" w:rsidP="00D03E8B">
            <w:pPr>
              <w:rPr>
                <w:b/>
                <w:bCs/>
                <w:sz w:val="20"/>
                <w:szCs w:val="20"/>
                <w:lang w:val="bg-BG"/>
              </w:rPr>
            </w:pPr>
            <w:r w:rsidRPr="00D03E8B">
              <w:rPr>
                <w:b/>
                <w:bCs/>
                <w:sz w:val="20"/>
                <w:szCs w:val="20"/>
                <w:lang w:val="bg-BG"/>
              </w:rPr>
              <w:t>Дефицит / излишък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33CC6" w14:textId="77777777" w:rsidR="00D03E8B" w:rsidRPr="00D03E8B" w:rsidRDefault="00D03E8B" w:rsidP="00D03E8B">
            <w:pPr>
              <w:rPr>
                <w:b/>
                <w:bCs/>
                <w:sz w:val="20"/>
                <w:szCs w:val="20"/>
                <w:lang w:val="bg-BG"/>
              </w:rPr>
            </w:pPr>
            <w:r w:rsidRPr="00D03E8B">
              <w:rPr>
                <w:b/>
                <w:bCs/>
                <w:sz w:val="20"/>
                <w:szCs w:val="20"/>
                <w:lang w:val="bg-BG"/>
              </w:rPr>
              <w:t xml:space="preserve"> I – II + III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F288F" w14:textId="77777777" w:rsidR="00D03E8B" w:rsidRPr="00D03E8B" w:rsidRDefault="00D03E8B" w:rsidP="00D03E8B">
            <w:pPr>
              <w:jc w:val="right"/>
              <w:rPr>
                <w:b/>
                <w:bCs/>
                <w:sz w:val="20"/>
                <w:szCs w:val="20"/>
                <w:lang w:val="bg-BG"/>
              </w:rPr>
            </w:pPr>
            <w:r w:rsidRPr="00D03E8B">
              <w:rPr>
                <w:b/>
                <w:bCs/>
                <w:sz w:val="20"/>
                <w:szCs w:val="20"/>
                <w:lang w:val="bg-BG"/>
              </w:rPr>
              <w:t>-19986285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3CB5E" w14:textId="77777777" w:rsidR="00D03E8B" w:rsidRPr="00D03E8B" w:rsidRDefault="00D03E8B" w:rsidP="00D03E8B">
            <w:pPr>
              <w:jc w:val="right"/>
              <w:rPr>
                <w:b/>
                <w:bCs/>
                <w:sz w:val="20"/>
                <w:szCs w:val="20"/>
                <w:lang w:val="bg-BG"/>
              </w:rPr>
            </w:pPr>
            <w:r w:rsidRPr="00D03E8B">
              <w:rPr>
                <w:b/>
                <w:bCs/>
                <w:sz w:val="20"/>
                <w:szCs w:val="20"/>
                <w:lang w:val="bg-BG"/>
              </w:rPr>
              <w:t>-4774025</w:t>
            </w: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DB1AF" w14:textId="77777777" w:rsidR="00D03E8B" w:rsidRPr="00D03E8B" w:rsidRDefault="00D03E8B" w:rsidP="00D03E8B">
            <w:pPr>
              <w:jc w:val="right"/>
              <w:rPr>
                <w:b/>
                <w:bCs/>
                <w:sz w:val="20"/>
                <w:szCs w:val="20"/>
                <w:lang w:val="bg-BG"/>
              </w:rPr>
            </w:pPr>
            <w:r w:rsidRPr="00D03E8B">
              <w:rPr>
                <w:b/>
                <w:bCs/>
                <w:sz w:val="20"/>
                <w:szCs w:val="20"/>
                <w:lang w:val="bg-BG"/>
              </w:rPr>
              <w:t>-14092176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66CED" w14:textId="77777777" w:rsidR="00D03E8B" w:rsidRPr="00D03E8B" w:rsidRDefault="00D03E8B" w:rsidP="00D03E8B">
            <w:pPr>
              <w:jc w:val="right"/>
              <w:rPr>
                <w:b/>
                <w:bCs/>
                <w:sz w:val="20"/>
                <w:szCs w:val="20"/>
                <w:lang w:val="bg-BG"/>
              </w:rPr>
            </w:pPr>
            <w:r w:rsidRPr="00D03E8B">
              <w:rPr>
                <w:b/>
                <w:bCs/>
                <w:sz w:val="20"/>
                <w:szCs w:val="20"/>
                <w:lang w:val="bg-BG"/>
              </w:rPr>
              <w:t>-1120084</w:t>
            </w:r>
          </w:p>
        </w:tc>
      </w:tr>
      <w:tr w:rsidR="00D03E8B" w:rsidRPr="00D03E8B" w14:paraId="6191D61A" w14:textId="77777777" w:rsidTr="009453D5">
        <w:trPr>
          <w:divId w:val="2030718063"/>
          <w:trHeight w:val="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95D7" w14:textId="77777777" w:rsidR="00D03E8B" w:rsidRPr="00D03E8B" w:rsidRDefault="00D03E8B" w:rsidP="00D03E8B">
            <w:pPr>
              <w:jc w:val="right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3F88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29EF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9476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3627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545B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E6E6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D03E8B" w:rsidRPr="00D03E8B" w14:paraId="7AAF7C36" w14:textId="77777777" w:rsidTr="009453D5">
        <w:trPr>
          <w:divId w:val="2030718063"/>
          <w:trHeight w:val="18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8767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39BB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A76D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0166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892F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B5D4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531E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</w:p>
        </w:tc>
      </w:tr>
      <w:tr w:rsidR="00D03E8B" w:rsidRPr="00D03E8B" w14:paraId="052ED0B0" w14:textId="77777777" w:rsidTr="009453D5">
        <w:trPr>
          <w:divId w:val="2030718063"/>
          <w:trHeight w:val="33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D2D69" w14:textId="77777777" w:rsidR="00D03E8B" w:rsidRPr="00D03E8B" w:rsidRDefault="00D03E8B" w:rsidP="00D03E8B">
            <w:pPr>
              <w:jc w:val="right"/>
              <w:rPr>
                <w:b/>
                <w:bCs/>
                <w:sz w:val="20"/>
                <w:szCs w:val="20"/>
                <w:lang w:val="bg-BG"/>
              </w:rPr>
            </w:pPr>
            <w:r w:rsidRPr="00D03E8B">
              <w:rPr>
                <w:b/>
                <w:bCs/>
                <w:sz w:val="20"/>
                <w:szCs w:val="20"/>
                <w:lang w:val="bg-BG"/>
              </w:rPr>
              <w:t>VI.</w:t>
            </w:r>
          </w:p>
        </w:tc>
        <w:tc>
          <w:tcPr>
            <w:tcW w:w="2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3F07B" w14:textId="77777777" w:rsidR="00D03E8B" w:rsidRPr="00D03E8B" w:rsidRDefault="00D03E8B" w:rsidP="00D03E8B">
            <w:pPr>
              <w:rPr>
                <w:b/>
                <w:bCs/>
                <w:sz w:val="20"/>
                <w:szCs w:val="20"/>
                <w:lang w:val="bg-BG"/>
              </w:rPr>
            </w:pPr>
            <w:r w:rsidRPr="00D03E8B">
              <w:rPr>
                <w:b/>
                <w:bCs/>
                <w:sz w:val="20"/>
                <w:szCs w:val="20"/>
                <w:lang w:val="bg-BG"/>
              </w:rPr>
              <w:t xml:space="preserve">Финансиране   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D88A1" w14:textId="77777777" w:rsidR="00D03E8B" w:rsidRPr="00D03E8B" w:rsidRDefault="00D03E8B" w:rsidP="00D03E8B">
            <w:pPr>
              <w:rPr>
                <w:b/>
                <w:bCs/>
                <w:sz w:val="20"/>
                <w:szCs w:val="20"/>
                <w:lang w:val="bg-BG"/>
              </w:rPr>
            </w:pPr>
            <w:r w:rsidRPr="00D03E8B">
              <w:rPr>
                <w:b/>
                <w:bCs/>
                <w:sz w:val="20"/>
                <w:szCs w:val="20"/>
                <w:lang w:val="bg-BG"/>
              </w:rPr>
              <w:t xml:space="preserve"> 70 - 98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F82B3" w14:textId="77777777" w:rsidR="00D03E8B" w:rsidRPr="00D03E8B" w:rsidRDefault="00D03E8B" w:rsidP="00D03E8B">
            <w:pPr>
              <w:jc w:val="right"/>
              <w:rPr>
                <w:b/>
                <w:bCs/>
                <w:sz w:val="20"/>
                <w:szCs w:val="20"/>
                <w:lang w:val="bg-BG"/>
              </w:rPr>
            </w:pPr>
            <w:r w:rsidRPr="00D03E8B">
              <w:rPr>
                <w:b/>
                <w:bCs/>
                <w:sz w:val="20"/>
                <w:szCs w:val="20"/>
                <w:lang w:val="bg-BG"/>
              </w:rPr>
              <w:t>19986285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5CA51" w14:textId="77777777" w:rsidR="00D03E8B" w:rsidRPr="00D03E8B" w:rsidRDefault="00D03E8B" w:rsidP="00D03E8B">
            <w:pPr>
              <w:jc w:val="right"/>
              <w:rPr>
                <w:b/>
                <w:bCs/>
                <w:sz w:val="20"/>
                <w:szCs w:val="20"/>
                <w:lang w:val="bg-BG"/>
              </w:rPr>
            </w:pPr>
            <w:r w:rsidRPr="00D03E8B">
              <w:rPr>
                <w:b/>
                <w:bCs/>
                <w:sz w:val="20"/>
                <w:szCs w:val="20"/>
                <w:lang w:val="bg-BG"/>
              </w:rPr>
              <w:t>4774025</w:t>
            </w: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F7599" w14:textId="77777777" w:rsidR="00D03E8B" w:rsidRPr="00D03E8B" w:rsidRDefault="00D03E8B" w:rsidP="00D03E8B">
            <w:pPr>
              <w:jc w:val="right"/>
              <w:rPr>
                <w:b/>
                <w:bCs/>
                <w:sz w:val="20"/>
                <w:szCs w:val="20"/>
                <w:lang w:val="bg-BG"/>
              </w:rPr>
            </w:pPr>
            <w:r w:rsidRPr="00D03E8B">
              <w:rPr>
                <w:b/>
                <w:bCs/>
                <w:sz w:val="20"/>
                <w:szCs w:val="20"/>
                <w:lang w:val="bg-BG"/>
              </w:rPr>
              <w:t>15212260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F1ED6" w14:textId="77777777" w:rsidR="00D03E8B" w:rsidRPr="00D03E8B" w:rsidRDefault="00D03E8B" w:rsidP="00D03E8B">
            <w:pPr>
              <w:jc w:val="right"/>
              <w:rPr>
                <w:b/>
                <w:bCs/>
                <w:sz w:val="20"/>
                <w:szCs w:val="20"/>
                <w:lang w:val="bg-BG"/>
              </w:rPr>
            </w:pPr>
            <w:r w:rsidRPr="00D03E8B">
              <w:rPr>
                <w:b/>
                <w:bCs/>
                <w:sz w:val="20"/>
                <w:szCs w:val="20"/>
                <w:lang w:val="bg-BG"/>
              </w:rPr>
              <w:t> </w:t>
            </w:r>
          </w:p>
        </w:tc>
      </w:tr>
      <w:tr w:rsidR="00D03E8B" w:rsidRPr="00D03E8B" w14:paraId="7BAE8519" w14:textId="77777777" w:rsidTr="009453D5">
        <w:trPr>
          <w:divId w:val="2030718063"/>
          <w:trHeight w:val="33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C20CE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6.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379A6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Друго вътрешно финансиране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1BC2C" w14:textId="77777777" w:rsidR="009453D5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 xml:space="preserve">83 - 86; 88; </w:t>
            </w:r>
          </w:p>
          <w:p w14:paraId="680E7D9D" w14:textId="1E12F871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 xml:space="preserve">9202; 93      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5E59A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8961299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5F833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F794B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8961299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D1800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 </w:t>
            </w:r>
          </w:p>
        </w:tc>
      </w:tr>
      <w:tr w:rsidR="00D03E8B" w:rsidRPr="00D03E8B" w14:paraId="59568DFD" w14:textId="77777777" w:rsidTr="009453D5">
        <w:trPr>
          <w:divId w:val="2030718063"/>
          <w:trHeight w:val="33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50CC3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77846" w14:textId="6BEFC9B0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 xml:space="preserve">- операции по </w:t>
            </w:r>
            <w:proofErr w:type="spellStart"/>
            <w:r w:rsidRPr="00D03E8B">
              <w:rPr>
                <w:sz w:val="20"/>
                <w:szCs w:val="20"/>
                <w:lang w:val="bg-BG"/>
              </w:rPr>
              <w:t>вътр</w:t>
            </w:r>
            <w:proofErr w:type="spellEnd"/>
            <w:r w:rsidRPr="00D03E8B">
              <w:rPr>
                <w:sz w:val="20"/>
                <w:szCs w:val="20"/>
                <w:lang w:val="bg-BG"/>
              </w:rPr>
              <w:t xml:space="preserve">.дълг и </w:t>
            </w:r>
            <w:proofErr w:type="spellStart"/>
            <w:r w:rsidRPr="00D03E8B">
              <w:rPr>
                <w:sz w:val="20"/>
                <w:szCs w:val="20"/>
                <w:lang w:val="bg-BG"/>
              </w:rPr>
              <w:t>финан</w:t>
            </w:r>
            <w:r w:rsidR="00E20927">
              <w:rPr>
                <w:sz w:val="20"/>
                <w:szCs w:val="20"/>
                <w:lang w:val="bg-BG"/>
              </w:rPr>
              <w:t>ансиране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DCA68" w14:textId="77777777" w:rsidR="00D03E8B" w:rsidRPr="00D03E8B" w:rsidRDefault="00D03E8B" w:rsidP="00D03E8B">
            <w:pPr>
              <w:rPr>
                <w:color w:val="000000"/>
                <w:sz w:val="22"/>
                <w:szCs w:val="22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83 - 86 и 9202</w:t>
            </w:r>
            <w:r w:rsidRPr="00D03E8B">
              <w:rPr>
                <w:color w:val="000000"/>
                <w:sz w:val="22"/>
                <w:szCs w:val="22"/>
                <w:lang w:val="bg-BG"/>
              </w:rPr>
              <w:t xml:space="preserve">             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ABB5E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13180148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2D8D8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5AC2F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13180148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B7F7B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 </w:t>
            </w:r>
          </w:p>
        </w:tc>
      </w:tr>
      <w:tr w:rsidR="00D03E8B" w:rsidRPr="00D03E8B" w14:paraId="715F2732" w14:textId="77777777" w:rsidTr="009453D5">
        <w:trPr>
          <w:divId w:val="2030718063"/>
          <w:trHeight w:val="315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209DC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12CCA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 xml:space="preserve">- друго финансиране         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0227D" w14:textId="77777777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 xml:space="preserve">88 87 и 93                 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7FED7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-4218849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82119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A8F41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-4218849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692EB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 </w:t>
            </w:r>
          </w:p>
        </w:tc>
      </w:tr>
      <w:tr w:rsidR="00D03E8B" w:rsidRPr="00D03E8B" w14:paraId="29CF9159" w14:textId="77777777" w:rsidTr="009453D5">
        <w:trPr>
          <w:divId w:val="2030718063"/>
          <w:trHeight w:val="33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FA398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8.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3F6ED" w14:textId="0EE09EE1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Наличности в началото на п</w:t>
            </w:r>
            <w:r w:rsidR="00E20927">
              <w:rPr>
                <w:sz w:val="20"/>
                <w:szCs w:val="20"/>
                <w:lang w:val="bg-BG"/>
              </w:rPr>
              <w:t>ериода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4D3D6" w14:textId="77777777" w:rsidR="00D03E8B" w:rsidRPr="00D03E8B" w:rsidRDefault="00D03E8B" w:rsidP="00D03E8B">
            <w:pPr>
              <w:rPr>
                <w:color w:val="000000"/>
                <w:sz w:val="22"/>
                <w:szCs w:val="22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от 9501 до</w:t>
            </w:r>
            <w:r w:rsidRPr="00D03E8B">
              <w:rPr>
                <w:color w:val="000000"/>
                <w:sz w:val="22"/>
                <w:szCs w:val="22"/>
                <w:lang w:val="bg-BG"/>
              </w:rPr>
              <w:t xml:space="preserve"> 9506               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FAE9C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12199664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A3F6F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4774025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057F9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7425639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BAC58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 </w:t>
            </w:r>
          </w:p>
        </w:tc>
      </w:tr>
      <w:tr w:rsidR="00D03E8B" w:rsidRPr="00D03E8B" w14:paraId="104DD07A" w14:textId="77777777" w:rsidTr="009453D5">
        <w:trPr>
          <w:divId w:val="2030718063"/>
          <w:trHeight w:val="33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7D3F5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9.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B2291" w14:textId="5A3BE179" w:rsidR="00D03E8B" w:rsidRPr="00D03E8B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Наличности в края на период</w:t>
            </w:r>
            <w:r w:rsidR="00E20927">
              <w:rPr>
                <w:sz w:val="20"/>
                <w:szCs w:val="20"/>
                <w:lang w:val="bg-BG"/>
              </w:rPr>
              <w:t>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BC577" w14:textId="77777777" w:rsidR="009453D5" w:rsidRDefault="00D03E8B" w:rsidP="00D03E8B">
            <w:pPr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 xml:space="preserve">от  9507 </w:t>
            </w:r>
          </w:p>
          <w:p w14:paraId="4149CFDF" w14:textId="012CDBE0" w:rsidR="00D03E8B" w:rsidRPr="00D03E8B" w:rsidRDefault="00D03E8B" w:rsidP="00D03E8B">
            <w:pPr>
              <w:rPr>
                <w:color w:val="FF0000"/>
                <w:sz w:val="22"/>
                <w:szCs w:val="22"/>
                <w:lang w:val="bg-BG"/>
              </w:rPr>
            </w:pPr>
            <w:r w:rsidRPr="00D03E8B">
              <w:rPr>
                <w:color w:val="FF0000"/>
                <w:sz w:val="22"/>
                <w:szCs w:val="22"/>
                <w:lang w:val="bg-BG"/>
              </w:rPr>
              <w:t xml:space="preserve">до 9513               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86485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-1174678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5193D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5E13F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-1174678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F0E8C" w14:textId="77777777" w:rsidR="00D03E8B" w:rsidRPr="00D03E8B" w:rsidRDefault="00D03E8B" w:rsidP="00D03E8B">
            <w:pPr>
              <w:jc w:val="right"/>
              <w:rPr>
                <w:sz w:val="20"/>
                <w:szCs w:val="20"/>
                <w:lang w:val="bg-BG"/>
              </w:rPr>
            </w:pPr>
            <w:r w:rsidRPr="00D03E8B">
              <w:rPr>
                <w:sz w:val="20"/>
                <w:szCs w:val="20"/>
                <w:lang w:val="bg-BG"/>
              </w:rPr>
              <w:t>0</w:t>
            </w:r>
          </w:p>
        </w:tc>
      </w:tr>
    </w:tbl>
    <w:p w14:paraId="3A6D38E8" w14:textId="305EB0F4" w:rsidR="0044380B" w:rsidRPr="00E72D39" w:rsidRDefault="00EA4C18" w:rsidP="006268CF">
      <w:pPr>
        <w:tabs>
          <w:tab w:val="left" w:pos="360"/>
          <w:tab w:val="left" w:pos="993"/>
        </w:tabs>
        <w:spacing w:line="276" w:lineRule="auto"/>
        <w:ind w:left="709"/>
        <w:jc w:val="both"/>
        <w:rPr>
          <w:sz w:val="26"/>
          <w:szCs w:val="26"/>
          <w:lang w:val="bg-BG" w:eastAsia="en-US"/>
        </w:rPr>
      </w:pPr>
      <w:r w:rsidRPr="00E72D39">
        <w:rPr>
          <w:sz w:val="26"/>
          <w:szCs w:val="26"/>
          <w:lang w:val="bg-BG" w:eastAsia="en-US"/>
        </w:rPr>
        <w:fldChar w:fldCharType="end"/>
      </w:r>
    </w:p>
    <w:p w14:paraId="08686ABA" w14:textId="661C2610" w:rsidR="00265FE8" w:rsidRPr="00F40441" w:rsidRDefault="00265FE8" w:rsidP="0020431D">
      <w:pPr>
        <w:numPr>
          <w:ilvl w:val="0"/>
          <w:numId w:val="17"/>
        </w:numPr>
        <w:tabs>
          <w:tab w:val="num" w:pos="0"/>
          <w:tab w:val="left" w:pos="540"/>
          <w:tab w:val="left" w:pos="709"/>
          <w:tab w:val="left" w:pos="900"/>
        </w:tabs>
        <w:ind w:left="0" w:firstLine="426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 xml:space="preserve">Утвърждава разпределението на разходите за възнаграждения, осигурителни вноски и други плащания на персонала, без звената в системата на училищното и предучилищно образование, които прилагат делегиран бюджет, съгласно Приложение № </w:t>
      </w:r>
      <w:r w:rsidR="00AB7F16">
        <w:rPr>
          <w:sz w:val="26"/>
          <w:szCs w:val="26"/>
          <w:lang w:val="bg-BG" w:eastAsia="en-US"/>
        </w:rPr>
        <w:t>1</w:t>
      </w:r>
      <w:r w:rsidRPr="00F40441">
        <w:rPr>
          <w:sz w:val="26"/>
          <w:szCs w:val="26"/>
          <w:lang w:val="bg-BG" w:eastAsia="en-US"/>
        </w:rPr>
        <w:t>.</w:t>
      </w:r>
    </w:p>
    <w:p w14:paraId="28D30C82" w14:textId="77777777" w:rsidR="00173AD3" w:rsidRPr="00F40441" w:rsidRDefault="00F437F0" w:rsidP="0020431D">
      <w:pPr>
        <w:numPr>
          <w:ilvl w:val="0"/>
          <w:numId w:val="17"/>
        </w:numPr>
        <w:tabs>
          <w:tab w:val="num" w:pos="0"/>
          <w:tab w:val="left" w:pos="360"/>
          <w:tab w:val="left" w:pos="709"/>
        </w:tabs>
        <w:ind w:left="0" w:firstLine="426"/>
        <w:jc w:val="both"/>
        <w:rPr>
          <w:bCs/>
          <w:sz w:val="26"/>
          <w:szCs w:val="26"/>
          <w:lang w:val="bg-BG" w:eastAsia="en-US"/>
        </w:rPr>
      </w:pPr>
      <w:r w:rsidRPr="00F40441">
        <w:rPr>
          <w:bCs/>
          <w:sz w:val="26"/>
          <w:szCs w:val="26"/>
          <w:lang w:val="bg-BG" w:eastAsia="en-US"/>
        </w:rPr>
        <w:t>Утвърждава с</w:t>
      </w:r>
      <w:r w:rsidR="00DC3556" w:rsidRPr="00F40441">
        <w:rPr>
          <w:bCs/>
          <w:sz w:val="26"/>
          <w:szCs w:val="26"/>
          <w:lang w:val="bg-BG" w:eastAsia="en-US"/>
        </w:rPr>
        <w:t xml:space="preserve">редносрочна цел на </w:t>
      </w:r>
      <w:r w:rsidR="00B42E96" w:rsidRPr="00F40441">
        <w:rPr>
          <w:bCs/>
          <w:sz w:val="26"/>
          <w:szCs w:val="26"/>
          <w:lang w:val="bg-BG" w:eastAsia="en-US"/>
        </w:rPr>
        <w:t>бюджетно</w:t>
      </w:r>
      <w:r w:rsidR="00DC3556" w:rsidRPr="00F40441">
        <w:rPr>
          <w:bCs/>
          <w:sz w:val="26"/>
          <w:szCs w:val="26"/>
          <w:lang w:val="bg-BG" w:eastAsia="en-US"/>
        </w:rPr>
        <w:t>то</w:t>
      </w:r>
      <w:r w:rsidR="00B42E96" w:rsidRPr="00F40441">
        <w:rPr>
          <w:bCs/>
          <w:sz w:val="26"/>
          <w:szCs w:val="26"/>
          <w:lang w:val="bg-BG" w:eastAsia="en-US"/>
        </w:rPr>
        <w:t xml:space="preserve"> салдо по </w:t>
      </w:r>
      <w:r w:rsidR="00173AD3" w:rsidRPr="00F40441">
        <w:rPr>
          <w:bCs/>
          <w:sz w:val="26"/>
          <w:szCs w:val="26"/>
          <w:lang w:val="bg-BG" w:eastAsia="en-US"/>
        </w:rPr>
        <w:t>бюджета на общинат</w:t>
      </w:r>
      <w:r w:rsidR="00532974" w:rsidRPr="00F40441">
        <w:rPr>
          <w:bCs/>
          <w:sz w:val="26"/>
          <w:szCs w:val="26"/>
          <w:lang w:val="bg-BG" w:eastAsia="en-US"/>
        </w:rPr>
        <w:t>а, изчислено на к</w:t>
      </w:r>
      <w:r w:rsidR="00700DA0" w:rsidRPr="00F40441">
        <w:rPr>
          <w:bCs/>
          <w:sz w:val="26"/>
          <w:szCs w:val="26"/>
          <w:lang w:val="bg-BG" w:eastAsia="en-US"/>
        </w:rPr>
        <w:t>а</w:t>
      </w:r>
      <w:r w:rsidR="00532974" w:rsidRPr="00F40441">
        <w:rPr>
          <w:bCs/>
          <w:sz w:val="26"/>
          <w:szCs w:val="26"/>
          <w:lang w:val="bg-BG" w:eastAsia="en-US"/>
        </w:rPr>
        <w:t xml:space="preserve">сова основа - </w:t>
      </w:r>
      <w:r w:rsidR="00173AD3" w:rsidRPr="00F40441">
        <w:rPr>
          <w:bCs/>
          <w:sz w:val="26"/>
          <w:szCs w:val="26"/>
          <w:lang w:val="bg-BG" w:eastAsia="en-US"/>
        </w:rPr>
        <w:t>придържане към балансирано бюджетно салдо</w:t>
      </w:r>
      <w:r w:rsidR="00700DA0" w:rsidRPr="00F40441">
        <w:rPr>
          <w:bCs/>
          <w:sz w:val="26"/>
          <w:szCs w:val="26"/>
          <w:lang w:val="bg-BG" w:eastAsia="en-US"/>
        </w:rPr>
        <w:t>.</w:t>
      </w:r>
    </w:p>
    <w:p w14:paraId="43938DC6" w14:textId="0FB99DF6" w:rsidR="0068339D" w:rsidRPr="00F40441" w:rsidRDefault="00E052AA" w:rsidP="00A5140C">
      <w:pPr>
        <w:numPr>
          <w:ilvl w:val="0"/>
          <w:numId w:val="17"/>
        </w:numPr>
        <w:tabs>
          <w:tab w:val="num" w:pos="0"/>
          <w:tab w:val="left" w:pos="709"/>
        </w:tabs>
        <w:ind w:left="0" w:firstLine="426"/>
        <w:jc w:val="both"/>
        <w:rPr>
          <w:bCs/>
          <w:sz w:val="26"/>
          <w:szCs w:val="26"/>
          <w:lang w:val="bg-BG" w:eastAsia="en-US"/>
        </w:rPr>
      </w:pPr>
      <w:r w:rsidRPr="00F40441">
        <w:rPr>
          <w:bCs/>
          <w:sz w:val="26"/>
          <w:szCs w:val="26"/>
          <w:lang w:val="bg-BG" w:eastAsia="en-US"/>
        </w:rPr>
        <w:t xml:space="preserve">Приема </w:t>
      </w:r>
      <w:r w:rsidR="00E23438" w:rsidRPr="00F40441">
        <w:rPr>
          <w:bCs/>
          <w:sz w:val="26"/>
          <w:szCs w:val="26"/>
          <w:lang w:val="bg-BG" w:eastAsia="en-US"/>
        </w:rPr>
        <w:t xml:space="preserve">План за капиталови разходи </w:t>
      </w:r>
      <w:r w:rsidRPr="00F40441">
        <w:rPr>
          <w:bCs/>
          <w:sz w:val="26"/>
          <w:szCs w:val="26"/>
          <w:lang w:val="bg-BG" w:eastAsia="en-US"/>
        </w:rPr>
        <w:t xml:space="preserve">за </w:t>
      </w:r>
      <w:r w:rsidR="00093104">
        <w:rPr>
          <w:bCs/>
          <w:sz w:val="26"/>
          <w:szCs w:val="26"/>
          <w:lang w:val="bg-BG" w:eastAsia="en-US"/>
        </w:rPr>
        <w:t>2024</w:t>
      </w:r>
      <w:r w:rsidRPr="00F40441">
        <w:rPr>
          <w:bCs/>
          <w:sz w:val="26"/>
          <w:szCs w:val="26"/>
          <w:lang w:val="bg-BG" w:eastAsia="en-US"/>
        </w:rPr>
        <w:t xml:space="preserve"> г.  в размер </w:t>
      </w:r>
      <w:r w:rsidR="007B02B1" w:rsidRPr="00F40441">
        <w:rPr>
          <w:bCs/>
          <w:sz w:val="26"/>
          <w:szCs w:val="26"/>
          <w:lang w:val="bg-BG" w:eastAsia="en-US"/>
        </w:rPr>
        <w:t xml:space="preserve">на </w:t>
      </w:r>
      <w:r w:rsidR="00723AE9" w:rsidRPr="00F40441">
        <w:rPr>
          <w:bCs/>
          <w:sz w:val="26"/>
          <w:szCs w:val="26"/>
          <w:lang w:val="bg-BG" w:eastAsia="en-US"/>
        </w:rPr>
        <w:t xml:space="preserve"> </w:t>
      </w:r>
      <w:r w:rsidR="000651AB">
        <w:rPr>
          <w:bCs/>
          <w:sz w:val="26"/>
          <w:szCs w:val="26"/>
          <w:lang w:val="bg-BG" w:eastAsia="en-US"/>
        </w:rPr>
        <w:t>16 650 840</w:t>
      </w:r>
      <w:r w:rsidR="00B402CB" w:rsidRPr="00F40441">
        <w:rPr>
          <w:sz w:val="22"/>
          <w:szCs w:val="22"/>
          <w:lang w:val="bg-BG"/>
        </w:rPr>
        <w:t xml:space="preserve"> </w:t>
      </w:r>
      <w:r w:rsidRPr="00F40441">
        <w:rPr>
          <w:bCs/>
          <w:sz w:val="26"/>
          <w:szCs w:val="26"/>
          <w:lang w:val="bg-BG" w:eastAsia="en-US"/>
        </w:rPr>
        <w:t>л</w:t>
      </w:r>
      <w:r w:rsidR="001A35E0" w:rsidRPr="00F40441">
        <w:rPr>
          <w:bCs/>
          <w:sz w:val="26"/>
          <w:szCs w:val="26"/>
          <w:lang w:val="bg-BG" w:eastAsia="en-US"/>
        </w:rPr>
        <w:t>ева</w:t>
      </w:r>
      <w:r w:rsidR="0068339D" w:rsidRPr="00F40441">
        <w:rPr>
          <w:bCs/>
          <w:sz w:val="26"/>
          <w:szCs w:val="26"/>
          <w:lang w:val="bg-BG" w:eastAsia="en-US"/>
        </w:rPr>
        <w:t>, финансирани от:</w:t>
      </w:r>
    </w:p>
    <w:tbl>
      <w:tblPr>
        <w:tblW w:w="93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1"/>
      </w:tblGrid>
      <w:tr w:rsidR="004E4190" w:rsidRPr="00236563" w14:paraId="598B24AE" w14:textId="77777777" w:rsidTr="004E4190">
        <w:trPr>
          <w:trHeight w:val="315"/>
        </w:trPr>
        <w:tc>
          <w:tcPr>
            <w:tcW w:w="9301" w:type="dxa"/>
            <w:shd w:val="clear" w:color="auto" w:fill="auto"/>
            <w:vAlign w:val="bottom"/>
            <w:hideMark/>
          </w:tcPr>
          <w:p w14:paraId="33110D54" w14:textId="77777777" w:rsidR="004E4190" w:rsidRDefault="004E4190" w:rsidP="00A5140C">
            <w:pPr>
              <w:rPr>
                <w:sz w:val="26"/>
                <w:szCs w:val="26"/>
                <w:lang w:val="bg-BG"/>
              </w:rPr>
            </w:pPr>
            <w:r w:rsidRPr="00EA4C18">
              <w:rPr>
                <w:sz w:val="26"/>
                <w:szCs w:val="26"/>
                <w:lang w:val="bg-BG"/>
              </w:rPr>
              <w:t>Целева субсидия за капиталови разходи</w:t>
            </w:r>
            <w:r>
              <w:rPr>
                <w:sz w:val="26"/>
                <w:szCs w:val="26"/>
                <w:lang w:val="bg-BG"/>
              </w:rPr>
              <w:t xml:space="preserve">  -  2 925 500 лв.</w:t>
            </w:r>
          </w:p>
          <w:p w14:paraId="3600696E" w14:textId="21FF778C" w:rsidR="004E4190" w:rsidRPr="00FB7B48" w:rsidRDefault="004E4190" w:rsidP="00A5140C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Преходен остатък от 2023 година от ЦС за капиталови разходи – 339 527 лева</w:t>
            </w:r>
          </w:p>
        </w:tc>
      </w:tr>
      <w:tr w:rsidR="004E4190" w:rsidRPr="00236563" w14:paraId="5221EE4C" w14:textId="77777777" w:rsidTr="004E4190">
        <w:trPr>
          <w:trHeight w:val="315"/>
        </w:trPr>
        <w:tc>
          <w:tcPr>
            <w:tcW w:w="9301" w:type="dxa"/>
            <w:shd w:val="clear" w:color="auto" w:fill="auto"/>
            <w:vAlign w:val="bottom"/>
            <w:hideMark/>
          </w:tcPr>
          <w:p w14:paraId="3756A29E" w14:textId="2D644647" w:rsidR="00A5140C" w:rsidRDefault="00A5140C" w:rsidP="00A5140C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Преходен остатък от целеви средства от ДБ и финансиране от ФЛАГ и ФУГ – 13 072 628 лева</w:t>
            </w:r>
          </w:p>
          <w:p w14:paraId="5ED9F0F7" w14:textId="45FA9884" w:rsidR="004E4190" w:rsidRPr="00F40441" w:rsidRDefault="004E4190" w:rsidP="00A5140C">
            <w:pPr>
              <w:rPr>
                <w:sz w:val="26"/>
                <w:szCs w:val="26"/>
                <w:lang w:val="bg-BG"/>
              </w:rPr>
            </w:pPr>
            <w:r w:rsidRPr="00EA4C18">
              <w:rPr>
                <w:sz w:val="26"/>
                <w:szCs w:val="26"/>
                <w:lang w:val="bg-BG"/>
              </w:rPr>
              <w:t xml:space="preserve">Преходен остатък от </w:t>
            </w:r>
            <w:r w:rsidRPr="00F40441">
              <w:rPr>
                <w:sz w:val="26"/>
                <w:szCs w:val="26"/>
                <w:lang w:val="bg-BG"/>
              </w:rPr>
              <w:t>делегирани държавни дейности</w:t>
            </w:r>
            <w:r w:rsidR="00A5140C">
              <w:rPr>
                <w:sz w:val="26"/>
                <w:szCs w:val="26"/>
                <w:lang w:val="bg-BG"/>
              </w:rPr>
              <w:t xml:space="preserve"> и средства от ДДД за 2024 година</w:t>
            </w:r>
            <w:r>
              <w:rPr>
                <w:sz w:val="26"/>
                <w:szCs w:val="26"/>
                <w:lang w:val="bg-BG"/>
              </w:rPr>
              <w:t xml:space="preserve"> – </w:t>
            </w:r>
            <w:r w:rsidR="00A5140C">
              <w:rPr>
                <w:sz w:val="26"/>
                <w:szCs w:val="26"/>
                <w:lang w:val="bg-BG"/>
              </w:rPr>
              <w:t>108 496</w:t>
            </w:r>
            <w:r>
              <w:rPr>
                <w:sz w:val="26"/>
                <w:szCs w:val="26"/>
                <w:lang w:val="bg-BG"/>
              </w:rPr>
              <w:t xml:space="preserve"> лв.</w:t>
            </w:r>
          </w:p>
        </w:tc>
      </w:tr>
      <w:tr w:rsidR="004E4190" w:rsidRPr="00EA4C18" w14:paraId="06E24D84" w14:textId="77777777" w:rsidTr="004E4190">
        <w:trPr>
          <w:trHeight w:val="315"/>
        </w:trPr>
        <w:tc>
          <w:tcPr>
            <w:tcW w:w="9301" w:type="dxa"/>
            <w:shd w:val="clear" w:color="auto" w:fill="auto"/>
            <w:vAlign w:val="bottom"/>
          </w:tcPr>
          <w:p w14:paraId="7ABFB8B1" w14:textId="28B3D652" w:rsidR="004E4190" w:rsidRPr="00F40441" w:rsidRDefault="00A5140C" w:rsidP="00A5140C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Собствени приходи – 182 689 лева</w:t>
            </w:r>
          </w:p>
        </w:tc>
      </w:tr>
    </w:tbl>
    <w:p w14:paraId="3ED3AB75" w14:textId="2FBD7C3B" w:rsidR="0068339D" w:rsidRPr="00F40441" w:rsidRDefault="0068339D" w:rsidP="00C77BBA">
      <w:pPr>
        <w:tabs>
          <w:tab w:val="num" w:pos="0"/>
        </w:tabs>
        <w:ind w:right="283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lastRenderedPageBreak/>
        <w:t xml:space="preserve">по обекти и източник на финансиране, </w:t>
      </w:r>
      <w:r w:rsidR="00C77BBA" w:rsidRPr="00F40441">
        <w:rPr>
          <w:sz w:val="26"/>
          <w:szCs w:val="26"/>
          <w:lang w:val="bg-BG" w:eastAsia="en-US"/>
        </w:rPr>
        <w:t xml:space="preserve">съгласно </w:t>
      </w:r>
      <w:r w:rsidR="00B42E96" w:rsidRPr="00F40441">
        <w:rPr>
          <w:sz w:val="26"/>
          <w:szCs w:val="26"/>
          <w:lang w:val="bg-BG" w:eastAsia="en-US"/>
        </w:rPr>
        <w:t>Приложени</w:t>
      </w:r>
      <w:r w:rsidR="00C77BBA" w:rsidRPr="00F40441">
        <w:rPr>
          <w:sz w:val="26"/>
          <w:szCs w:val="26"/>
          <w:lang w:val="bg-BG" w:eastAsia="en-US"/>
        </w:rPr>
        <w:t>е</w:t>
      </w:r>
      <w:r w:rsidR="00B42E96" w:rsidRPr="00F40441">
        <w:rPr>
          <w:sz w:val="26"/>
          <w:szCs w:val="26"/>
          <w:lang w:val="bg-BG" w:eastAsia="en-US"/>
        </w:rPr>
        <w:t xml:space="preserve"> </w:t>
      </w:r>
      <w:r w:rsidRPr="00F40441">
        <w:rPr>
          <w:sz w:val="26"/>
          <w:szCs w:val="26"/>
          <w:lang w:val="bg-BG" w:eastAsia="en-US"/>
        </w:rPr>
        <w:t>№</w:t>
      </w:r>
      <w:r w:rsidR="001A35E0" w:rsidRPr="00F40441">
        <w:rPr>
          <w:sz w:val="26"/>
          <w:szCs w:val="26"/>
          <w:lang w:val="bg-BG" w:eastAsia="en-US"/>
        </w:rPr>
        <w:t xml:space="preserve"> </w:t>
      </w:r>
      <w:r w:rsidR="00291348" w:rsidRPr="00F40441">
        <w:rPr>
          <w:sz w:val="26"/>
          <w:szCs w:val="26"/>
          <w:lang w:val="bg-BG" w:eastAsia="en-US"/>
        </w:rPr>
        <w:t>5</w:t>
      </w:r>
      <w:r w:rsidR="002A072F" w:rsidRPr="00F40441">
        <w:rPr>
          <w:sz w:val="26"/>
          <w:szCs w:val="26"/>
          <w:lang w:val="bg-BG" w:eastAsia="en-US"/>
        </w:rPr>
        <w:t xml:space="preserve"> – План за финансиране на капиталовите разходи за </w:t>
      </w:r>
      <w:r w:rsidR="00093104">
        <w:rPr>
          <w:sz w:val="26"/>
          <w:szCs w:val="26"/>
          <w:lang w:val="bg-BG" w:eastAsia="en-US"/>
        </w:rPr>
        <w:t>2024</w:t>
      </w:r>
      <w:r w:rsidR="002A072F" w:rsidRPr="00F40441">
        <w:rPr>
          <w:sz w:val="26"/>
          <w:szCs w:val="26"/>
          <w:lang w:val="bg-BG" w:eastAsia="en-US"/>
        </w:rPr>
        <w:t xml:space="preserve"> година; </w:t>
      </w:r>
    </w:p>
    <w:p w14:paraId="59657DBF" w14:textId="7CFA2E54" w:rsidR="00FD6324" w:rsidRPr="00F40441" w:rsidRDefault="00C77BBA" w:rsidP="0020431D">
      <w:pPr>
        <w:tabs>
          <w:tab w:val="num" w:pos="567"/>
          <w:tab w:val="left" w:pos="1276"/>
        </w:tabs>
        <w:ind w:right="-13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ab/>
      </w:r>
      <w:r w:rsidR="00E20927">
        <w:rPr>
          <w:sz w:val="26"/>
          <w:szCs w:val="26"/>
          <w:lang w:val="bg-BG" w:eastAsia="en-US"/>
        </w:rPr>
        <w:t>4</w:t>
      </w:r>
      <w:r w:rsidR="00E052AA" w:rsidRPr="00F40441">
        <w:rPr>
          <w:sz w:val="26"/>
          <w:szCs w:val="26"/>
          <w:lang w:val="bg-BG" w:eastAsia="en-US"/>
        </w:rPr>
        <w:t>.</w:t>
      </w:r>
      <w:r w:rsidRPr="00F40441">
        <w:rPr>
          <w:sz w:val="26"/>
          <w:szCs w:val="26"/>
          <w:lang w:val="bg-BG" w:eastAsia="en-US"/>
        </w:rPr>
        <w:t>1</w:t>
      </w:r>
      <w:r w:rsidR="00E052AA" w:rsidRPr="00F40441">
        <w:rPr>
          <w:sz w:val="26"/>
          <w:szCs w:val="26"/>
          <w:lang w:val="bg-BG" w:eastAsia="en-US"/>
        </w:rPr>
        <w:t>.</w:t>
      </w:r>
      <w:r w:rsidR="00FD6324" w:rsidRPr="00F40441">
        <w:rPr>
          <w:sz w:val="26"/>
          <w:szCs w:val="26"/>
          <w:lang w:val="bg-BG" w:eastAsia="en-US"/>
        </w:rPr>
        <w:t xml:space="preserve"> Одобрява разпределението на целевата</w:t>
      </w:r>
      <w:r w:rsidRPr="00F40441">
        <w:rPr>
          <w:sz w:val="26"/>
          <w:szCs w:val="26"/>
          <w:lang w:val="bg-BG" w:eastAsia="en-US"/>
        </w:rPr>
        <w:t xml:space="preserve"> субсидия за капиталови разходи</w:t>
      </w:r>
      <w:r w:rsidR="00FD6324" w:rsidRPr="00F40441">
        <w:rPr>
          <w:sz w:val="26"/>
          <w:szCs w:val="26"/>
          <w:lang w:val="bg-BG" w:eastAsia="en-US"/>
        </w:rPr>
        <w:t xml:space="preserve"> </w:t>
      </w:r>
      <w:r w:rsidRPr="00F40441">
        <w:rPr>
          <w:sz w:val="26"/>
          <w:szCs w:val="26"/>
          <w:lang w:val="bg-BG" w:eastAsia="en-US"/>
        </w:rPr>
        <w:t>по обекти</w:t>
      </w:r>
      <w:r w:rsidR="000D7AF2" w:rsidRPr="00F40441">
        <w:rPr>
          <w:sz w:val="26"/>
          <w:szCs w:val="26"/>
          <w:lang w:val="bg-BG" w:eastAsia="en-US"/>
        </w:rPr>
        <w:t>, съгласно Приложение №</w:t>
      </w:r>
      <w:r w:rsidR="00F37BE2" w:rsidRPr="00F40441">
        <w:rPr>
          <w:sz w:val="26"/>
          <w:szCs w:val="26"/>
          <w:lang w:val="bg-BG" w:eastAsia="en-US"/>
        </w:rPr>
        <w:t xml:space="preserve"> 5.1</w:t>
      </w:r>
      <w:r w:rsidRPr="00F40441">
        <w:rPr>
          <w:sz w:val="26"/>
          <w:szCs w:val="26"/>
          <w:lang w:val="bg-BG" w:eastAsia="en-US"/>
        </w:rPr>
        <w:t>.</w:t>
      </w:r>
    </w:p>
    <w:p w14:paraId="2595E4DA" w14:textId="650DCCBF" w:rsidR="000D7AF2" w:rsidRPr="00F40441" w:rsidRDefault="00C77BBA" w:rsidP="0020431D">
      <w:pPr>
        <w:tabs>
          <w:tab w:val="num" w:pos="0"/>
          <w:tab w:val="num" w:pos="567"/>
        </w:tabs>
        <w:ind w:right="-13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ab/>
      </w:r>
      <w:r w:rsidR="00E20927">
        <w:rPr>
          <w:sz w:val="26"/>
          <w:szCs w:val="26"/>
          <w:lang w:val="bg-BG" w:eastAsia="en-US"/>
        </w:rPr>
        <w:t>4</w:t>
      </w:r>
      <w:r w:rsidR="00966FE6" w:rsidRPr="00EA4C18">
        <w:rPr>
          <w:sz w:val="26"/>
          <w:szCs w:val="26"/>
          <w:lang w:val="bg-BG" w:eastAsia="en-US"/>
        </w:rPr>
        <w:t>.2.</w:t>
      </w:r>
      <w:r w:rsidR="00E052AA" w:rsidRPr="00F40441">
        <w:rPr>
          <w:sz w:val="26"/>
          <w:szCs w:val="26"/>
          <w:lang w:val="bg-BG" w:eastAsia="en-US"/>
        </w:rPr>
        <w:t xml:space="preserve"> Приема раз</w:t>
      </w:r>
      <w:r w:rsidRPr="00F40441">
        <w:rPr>
          <w:sz w:val="26"/>
          <w:szCs w:val="26"/>
          <w:lang w:val="bg-BG" w:eastAsia="en-US"/>
        </w:rPr>
        <w:t xml:space="preserve">чет за </w:t>
      </w:r>
      <w:r w:rsidR="00CD60D0" w:rsidRPr="00F40441">
        <w:rPr>
          <w:sz w:val="26"/>
          <w:szCs w:val="26"/>
          <w:lang w:val="bg-BG" w:eastAsia="en-US"/>
        </w:rPr>
        <w:t xml:space="preserve">капиталовите </w:t>
      </w:r>
      <w:r w:rsidRPr="00F40441">
        <w:rPr>
          <w:sz w:val="26"/>
          <w:szCs w:val="26"/>
          <w:lang w:val="bg-BG" w:eastAsia="en-US"/>
        </w:rPr>
        <w:t xml:space="preserve">разходи, финансирани </w:t>
      </w:r>
      <w:r w:rsidR="00E052AA" w:rsidRPr="00F40441">
        <w:rPr>
          <w:sz w:val="26"/>
          <w:szCs w:val="26"/>
          <w:lang w:val="bg-BG" w:eastAsia="en-US"/>
        </w:rPr>
        <w:t>от постъпления от продажба на общински нефинансови активи, съгласно Приложение №</w:t>
      </w:r>
      <w:r w:rsidR="00CD60D0" w:rsidRPr="00F40441">
        <w:rPr>
          <w:sz w:val="26"/>
          <w:szCs w:val="26"/>
          <w:lang w:val="bg-BG" w:eastAsia="en-US"/>
        </w:rPr>
        <w:t xml:space="preserve"> </w:t>
      </w:r>
      <w:r w:rsidR="00CD60D0" w:rsidRPr="00F40441">
        <w:rPr>
          <w:sz w:val="26"/>
          <w:szCs w:val="26"/>
          <w:lang w:val="ru-RU" w:eastAsia="en-US"/>
        </w:rPr>
        <w:t>5.</w:t>
      </w:r>
      <w:r w:rsidR="007E6D8D" w:rsidRPr="00F40441">
        <w:rPr>
          <w:sz w:val="26"/>
          <w:szCs w:val="26"/>
          <w:lang w:val="ru-RU" w:eastAsia="en-US"/>
        </w:rPr>
        <w:t>2</w:t>
      </w:r>
      <w:r w:rsidR="00446D94" w:rsidRPr="00F40441">
        <w:rPr>
          <w:sz w:val="26"/>
          <w:szCs w:val="26"/>
          <w:lang w:val="bg-BG" w:eastAsia="en-US"/>
        </w:rPr>
        <w:tab/>
      </w:r>
    </w:p>
    <w:p w14:paraId="7F6E7895" w14:textId="77777777" w:rsidR="00966FE6" w:rsidRPr="00F40441" w:rsidRDefault="00966FE6" w:rsidP="006222FF">
      <w:pPr>
        <w:numPr>
          <w:ilvl w:val="0"/>
          <w:numId w:val="17"/>
        </w:numPr>
        <w:tabs>
          <w:tab w:val="num" w:pos="142"/>
          <w:tab w:val="left" w:pos="540"/>
          <w:tab w:val="left" w:pos="900"/>
        </w:tabs>
        <w:ind w:left="0" w:right="-13" w:firstLine="567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>Кметът на общината определя числеността на персонала за делегираните от държавата дейности във функциите „Здравеопазване”, „Социално осигуряване, подпомагане и грижи”, „Култура, спорт, почивни дейности и религиозно дело” (без читалищата) в рамките на средствата, определени по стандартите.</w:t>
      </w:r>
    </w:p>
    <w:p w14:paraId="4C14EDD5" w14:textId="77777777" w:rsidR="00E052AA" w:rsidRPr="00F40441" w:rsidRDefault="004D522E" w:rsidP="0020431D">
      <w:pPr>
        <w:numPr>
          <w:ilvl w:val="0"/>
          <w:numId w:val="17"/>
        </w:numPr>
        <w:tabs>
          <w:tab w:val="num" w:pos="0"/>
          <w:tab w:val="left" w:pos="284"/>
          <w:tab w:val="left" w:pos="540"/>
          <w:tab w:val="left" w:pos="900"/>
          <w:tab w:val="left" w:pos="9214"/>
        </w:tabs>
        <w:ind w:left="0" w:firstLine="540"/>
        <w:jc w:val="both"/>
        <w:rPr>
          <w:sz w:val="26"/>
          <w:szCs w:val="26"/>
          <w:lang w:val="bg-BG" w:eastAsia="en-US"/>
        </w:rPr>
      </w:pPr>
      <w:r w:rsidRPr="00EA4C18">
        <w:rPr>
          <w:sz w:val="26"/>
          <w:szCs w:val="26"/>
          <w:lang w:val="bg-BG" w:eastAsia="en-US"/>
        </w:rPr>
        <w:t xml:space="preserve"> </w:t>
      </w:r>
      <w:r w:rsidRPr="00F40441">
        <w:rPr>
          <w:sz w:val="26"/>
          <w:szCs w:val="26"/>
          <w:lang w:val="bg-BG" w:eastAsia="en-US"/>
        </w:rPr>
        <w:t>К</w:t>
      </w:r>
      <w:r w:rsidR="00E052AA" w:rsidRPr="00F40441">
        <w:rPr>
          <w:sz w:val="26"/>
          <w:szCs w:val="26"/>
          <w:lang w:val="bg-BG" w:eastAsia="en-US"/>
        </w:rPr>
        <w:t>мет</w:t>
      </w:r>
      <w:r w:rsidRPr="00F40441">
        <w:rPr>
          <w:sz w:val="26"/>
          <w:szCs w:val="26"/>
          <w:lang w:val="bg-BG" w:eastAsia="en-US"/>
        </w:rPr>
        <w:t>ът</w:t>
      </w:r>
      <w:r w:rsidR="00E052AA" w:rsidRPr="00F40441">
        <w:rPr>
          <w:sz w:val="26"/>
          <w:szCs w:val="26"/>
          <w:lang w:val="bg-BG" w:eastAsia="en-US"/>
        </w:rPr>
        <w:t xml:space="preserve"> на общината определ</w:t>
      </w:r>
      <w:r w:rsidRPr="00F40441">
        <w:rPr>
          <w:sz w:val="26"/>
          <w:szCs w:val="26"/>
          <w:lang w:val="bg-BG" w:eastAsia="en-US"/>
        </w:rPr>
        <w:t>я</w:t>
      </w:r>
      <w:r w:rsidR="00E052AA" w:rsidRPr="00F40441">
        <w:rPr>
          <w:sz w:val="26"/>
          <w:szCs w:val="26"/>
          <w:lang w:val="bg-BG" w:eastAsia="en-US"/>
        </w:rPr>
        <w:t xml:space="preserve"> числеността и структурата на местните дейности, финансирани </w:t>
      </w:r>
      <w:r w:rsidR="0068339D" w:rsidRPr="00F40441">
        <w:rPr>
          <w:sz w:val="26"/>
          <w:szCs w:val="26"/>
          <w:lang w:val="bg-BG" w:eastAsia="en-US"/>
        </w:rPr>
        <w:t>от</w:t>
      </w:r>
      <w:r w:rsidR="00E052AA" w:rsidRPr="00F40441">
        <w:rPr>
          <w:sz w:val="26"/>
          <w:szCs w:val="26"/>
          <w:lang w:val="bg-BG" w:eastAsia="en-US"/>
        </w:rPr>
        <w:t xml:space="preserve"> бюджета на общината.</w:t>
      </w:r>
    </w:p>
    <w:p w14:paraId="59F4DEF7" w14:textId="07FF59E4" w:rsidR="00E052AA" w:rsidRPr="00F40441" w:rsidRDefault="00E052AA" w:rsidP="005F7931">
      <w:pPr>
        <w:numPr>
          <w:ilvl w:val="0"/>
          <w:numId w:val="17"/>
        </w:numPr>
        <w:tabs>
          <w:tab w:val="num" w:pos="0"/>
          <w:tab w:val="left" w:pos="540"/>
          <w:tab w:val="left" w:pos="900"/>
        </w:tabs>
        <w:ind w:left="0" w:right="-110" w:firstLine="540"/>
        <w:jc w:val="both"/>
        <w:rPr>
          <w:bCs/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 xml:space="preserve">Утвърждава разчет за целеви разходи и субсидии, по бюджета на общината за </w:t>
      </w:r>
      <w:r w:rsidR="00093104">
        <w:rPr>
          <w:sz w:val="26"/>
          <w:szCs w:val="26"/>
          <w:lang w:val="bg-BG" w:eastAsia="en-US"/>
        </w:rPr>
        <w:t>2024</w:t>
      </w:r>
      <w:r w:rsidRPr="00F40441">
        <w:rPr>
          <w:sz w:val="26"/>
          <w:szCs w:val="26"/>
          <w:lang w:val="bg-BG" w:eastAsia="en-US"/>
        </w:rPr>
        <w:t xml:space="preserve"> г., както следва</w:t>
      </w:r>
      <w:r w:rsidRPr="00F40441">
        <w:rPr>
          <w:bCs/>
          <w:sz w:val="26"/>
          <w:szCs w:val="26"/>
          <w:lang w:val="bg-BG" w:eastAsia="en-US"/>
        </w:rPr>
        <w:t>:</w:t>
      </w:r>
    </w:p>
    <w:p w14:paraId="221A9AB9" w14:textId="6BBF20F9" w:rsidR="00E052AA" w:rsidRPr="00F40441" w:rsidRDefault="00485A3F" w:rsidP="005F7931">
      <w:pPr>
        <w:numPr>
          <w:ilvl w:val="1"/>
          <w:numId w:val="17"/>
        </w:numPr>
        <w:tabs>
          <w:tab w:val="num" w:pos="0"/>
          <w:tab w:val="left" w:pos="540"/>
          <w:tab w:val="left" w:pos="1080"/>
        </w:tabs>
        <w:ind w:left="0" w:firstLine="540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>Еднократни финансови п</w:t>
      </w:r>
      <w:r w:rsidR="00E052AA" w:rsidRPr="00F40441">
        <w:rPr>
          <w:sz w:val="26"/>
          <w:szCs w:val="26"/>
          <w:lang w:val="bg-BG" w:eastAsia="en-US"/>
        </w:rPr>
        <w:t>омощ</w:t>
      </w:r>
      <w:r w:rsidR="00474E39" w:rsidRPr="00F40441">
        <w:rPr>
          <w:sz w:val="26"/>
          <w:szCs w:val="26"/>
          <w:lang w:val="bg-BG" w:eastAsia="en-US"/>
        </w:rPr>
        <w:t xml:space="preserve">и </w:t>
      </w:r>
      <w:r w:rsidRPr="00F40441">
        <w:rPr>
          <w:sz w:val="26"/>
          <w:szCs w:val="26"/>
          <w:lang w:val="bg-BG" w:eastAsia="en-US"/>
        </w:rPr>
        <w:t>за жители на общината по критерии и целеви групи с</w:t>
      </w:r>
      <w:r w:rsidR="00474E39" w:rsidRPr="00F40441">
        <w:rPr>
          <w:sz w:val="26"/>
          <w:szCs w:val="26"/>
          <w:lang w:val="bg-BG" w:eastAsia="en-US"/>
        </w:rPr>
        <w:t xml:space="preserve"> решение на Общински съвет, </w:t>
      </w:r>
      <w:r w:rsidR="00E052AA" w:rsidRPr="00F40441">
        <w:rPr>
          <w:sz w:val="26"/>
          <w:szCs w:val="26"/>
          <w:lang w:val="bg-BG" w:eastAsia="en-US"/>
        </w:rPr>
        <w:t xml:space="preserve">в размер на </w:t>
      </w:r>
      <w:r w:rsidR="0079374F" w:rsidRPr="006A273F">
        <w:rPr>
          <w:sz w:val="26"/>
          <w:szCs w:val="26"/>
          <w:lang w:val="bg-BG" w:eastAsia="en-US"/>
        </w:rPr>
        <w:t>100</w:t>
      </w:r>
      <w:r w:rsidR="005F7931" w:rsidRPr="006A273F">
        <w:rPr>
          <w:sz w:val="26"/>
          <w:szCs w:val="26"/>
          <w:lang w:val="bg-BG" w:eastAsia="en-US"/>
        </w:rPr>
        <w:t xml:space="preserve"> 000</w:t>
      </w:r>
      <w:r w:rsidR="00EA2987" w:rsidRPr="006A273F">
        <w:rPr>
          <w:sz w:val="26"/>
          <w:szCs w:val="26"/>
          <w:lang w:val="bg-BG" w:eastAsia="en-US"/>
        </w:rPr>
        <w:t xml:space="preserve"> </w:t>
      </w:r>
      <w:r w:rsidR="00EA2987" w:rsidRPr="00F40441">
        <w:rPr>
          <w:sz w:val="26"/>
          <w:szCs w:val="26"/>
          <w:lang w:val="bg-BG" w:eastAsia="en-US"/>
        </w:rPr>
        <w:t>лв.</w:t>
      </w:r>
      <w:r w:rsidR="005F7931" w:rsidRPr="00F40441">
        <w:rPr>
          <w:sz w:val="26"/>
          <w:szCs w:val="26"/>
          <w:lang w:val="bg-BG" w:eastAsia="en-US"/>
        </w:rPr>
        <w:t xml:space="preserve">, отразени </w:t>
      </w:r>
      <w:r w:rsidR="00E052AA" w:rsidRPr="00F40441">
        <w:rPr>
          <w:sz w:val="26"/>
          <w:szCs w:val="26"/>
          <w:lang w:val="bg-BG" w:eastAsia="en-US"/>
        </w:rPr>
        <w:t>в бюджета на местна дейност</w:t>
      </w:r>
      <w:r w:rsidRPr="00F40441">
        <w:rPr>
          <w:sz w:val="26"/>
          <w:szCs w:val="26"/>
          <w:lang w:val="bg-BG" w:eastAsia="en-US"/>
        </w:rPr>
        <w:t xml:space="preserve"> 122</w:t>
      </w:r>
      <w:r w:rsidR="00E052AA" w:rsidRPr="00F40441">
        <w:rPr>
          <w:sz w:val="26"/>
          <w:szCs w:val="26"/>
          <w:lang w:val="bg-BG" w:eastAsia="en-US"/>
        </w:rPr>
        <w:t xml:space="preserve"> “Общинска администрация”.</w:t>
      </w:r>
    </w:p>
    <w:p w14:paraId="71AE81BF" w14:textId="504B260B" w:rsidR="00C628AF" w:rsidRPr="00F40441" w:rsidRDefault="00C628AF" w:rsidP="005F7931">
      <w:pPr>
        <w:numPr>
          <w:ilvl w:val="1"/>
          <w:numId w:val="17"/>
        </w:numPr>
        <w:tabs>
          <w:tab w:val="num" w:pos="0"/>
          <w:tab w:val="left" w:pos="540"/>
          <w:tab w:val="left" w:pos="1080"/>
        </w:tabs>
        <w:ind w:left="0" w:firstLine="540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 xml:space="preserve">Средства в размер на </w:t>
      </w:r>
      <w:r w:rsidR="006A273F">
        <w:rPr>
          <w:sz w:val="26"/>
          <w:szCs w:val="26"/>
          <w:lang w:val="bg-BG" w:eastAsia="en-US"/>
        </w:rPr>
        <w:t>380</w:t>
      </w:r>
      <w:r w:rsidRPr="00F40441">
        <w:rPr>
          <w:sz w:val="26"/>
          <w:szCs w:val="26"/>
          <w:lang w:val="bg-BG" w:eastAsia="en-US"/>
        </w:rPr>
        <w:t> 000 лева</w:t>
      </w:r>
      <w:r w:rsidR="00D70189" w:rsidRPr="00F40441">
        <w:rPr>
          <w:sz w:val="26"/>
          <w:szCs w:val="26"/>
          <w:lang w:val="bg-BG" w:eastAsia="en-US"/>
        </w:rPr>
        <w:t xml:space="preserve"> за изпълнение на </w:t>
      </w:r>
      <w:r w:rsidRPr="00F40441">
        <w:rPr>
          <w:sz w:val="26"/>
          <w:szCs w:val="26"/>
          <w:lang w:val="bg-BG" w:eastAsia="en-US"/>
        </w:rPr>
        <w:t xml:space="preserve"> </w:t>
      </w:r>
      <w:r w:rsidR="00D70189" w:rsidRPr="00F40441">
        <w:rPr>
          <w:sz w:val="26"/>
          <w:szCs w:val="26"/>
          <w:lang w:val="ru-RU"/>
        </w:rPr>
        <w:t>Наредбата за отпускане и изплащане на еднократни парични помощи за стимулиране на раждането и отглеждането на деца  от община Благоевград,</w:t>
      </w:r>
      <w:r w:rsidR="00D70189" w:rsidRPr="00F40441">
        <w:rPr>
          <w:sz w:val="26"/>
          <w:szCs w:val="26"/>
          <w:lang w:val="bg-BG" w:eastAsia="en-US"/>
        </w:rPr>
        <w:t xml:space="preserve"> планирани</w:t>
      </w:r>
      <w:r w:rsidRPr="00F40441">
        <w:rPr>
          <w:sz w:val="26"/>
          <w:szCs w:val="26"/>
          <w:lang w:val="bg-BG" w:eastAsia="en-US"/>
        </w:rPr>
        <w:t xml:space="preserve"> в бюджета на дейност 589 „Други служби и дейности по социално осигуряване, подпомагане и заетостта“</w:t>
      </w:r>
    </w:p>
    <w:p w14:paraId="4EB474B9" w14:textId="060345C4" w:rsidR="00E052AA" w:rsidRPr="00F40441" w:rsidRDefault="00E052AA" w:rsidP="005F7931">
      <w:pPr>
        <w:numPr>
          <w:ilvl w:val="1"/>
          <w:numId w:val="17"/>
        </w:numPr>
        <w:tabs>
          <w:tab w:val="num" w:pos="0"/>
          <w:tab w:val="left" w:pos="1080"/>
        </w:tabs>
        <w:ind w:left="0" w:firstLine="540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>Разход</w:t>
      </w:r>
      <w:r w:rsidR="005F7931" w:rsidRPr="00F40441">
        <w:rPr>
          <w:sz w:val="26"/>
          <w:szCs w:val="26"/>
          <w:lang w:val="bg-BG" w:eastAsia="en-US"/>
        </w:rPr>
        <w:t>и за подпомагане на погребения</w:t>
      </w:r>
      <w:r w:rsidR="00474E39" w:rsidRPr="00F40441">
        <w:rPr>
          <w:sz w:val="26"/>
          <w:szCs w:val="26"/>
          <w:lang w:val="bg-BG" w:eastAsia="en-US"/>
        </w:rPr>
        <w:t>,</w:t>
      </w:r>
      <w:r w:rsidR="005F7931" w:rsidRPr="00F40441">
        <w:rPr>
          <w:sz w:val="26"/>
          <w:szCs w:val="26"/>
          <w:lang w:val="bg-BG" w:eastAsia="en-US"/>
        </w:rPr>
        <w:t xml:space="preserve"> </w:t>
      </w:r>
      <w:r w:rsidRPr="00F40441">
        <w:rPr>
          <w:sz w:val="26"/>
          <w:szCs w:val="26"/>
          <w:lang w:val="bg-BG" w:eastAsia="en-US"/>
        </w:rPr>
        <w:t xml:space="preserve">в размер на </w:t>
      </w:r>
      <w:r w:rsidR="00287C07" w:rsidRPr="009563DE">
        <w:rPr>
          <w:sz w:val="26"/>
          <w:szCs w:val="26"/>
          <w:lang w:val="bg-BG" w:eastAsia="en-US"/>
        </w:rPr>
        <w:t>15</w:t>
      </w:r>
      <w:r w:rsidR="005F7931" w:rsidRPr="009563DE">
        <w:rPr>
          <w:sz w:val="26"/>
          <w:szCs w:val="26"/>
          <w:lang w:val="bg-BG" w:eastAsia="en-US"/>
        </w:rPr>
        <w:t xml:space="preserve"> 000</w:t>
      </w:r>
      <w:r w:rsidR="00EA2987" w:rsidRPr="009563DE">
        <w:rPr>
          <w:sz w:val="26"/>
          <w:szCs w:val="26"/>
          <w:lang w:val="bg-BG" w:eastAsia="en-US"/>
        </w:rPr>
        <w:t xml:space="preserve"> </w:t>
      </w:r>
      <w:r w:rsidR="00EA2987" w:rsidRPr="00F40441">
        <w:rPr>
          <w:sz w:val="26"/>
          <w:szCs w:val="26"/>
          <w:lang w:val="bg-BG" w:eastAsia="en-US"/>
        </w:rPr>
        <w:t>лв.</w:t>
      </w:r>
      <w:r w:rsidR="00474E39" w:rsidRPr="00F40441">
        <w:rPr>
          <w:sz w:val="26"/>
          <w:szCs w:val="26"/>
          <w:lang w:val="bg-BG" w:eastAsia="en-US"/>
        </w:rPr>
        <w:t xml:space="preserve">, отразени в бюджета на местна </w:t>
      </w:r>
      <w:r w:rsidRPr="00F40441">
        <w:rPr>
          <w:sz w:val="26"/>
          <w:szCs w:val="26"/>
          <w:lang w:val="bg-BG" w:eastAsia="en-US"/>
        </w:rPr>
        <w:t>дейност ”Обреден дом”.</w:t>
      </w:r>
    </w:p>
    <w:p w14:paraId="7BEEAC41" w14:textId="77777777" w:rsidR="00E052AA" w:rsidRPr="00F40441" w:rsidRDefault="00E052AA" w:rsidP="00EB7054">
      <w:pPr>
        <w:numPr>
          <w:ilvl w:val="1"/>
          <w:numId w:val="17"/>
        </w:numPr>
        <w:tabs>
          <w:tab w:val="num" w:pos="0"/>
          <w:tab w:val="left" w:pos="900"/>
          <w:tab w:val="left" w:pos="1080"/>
        </w:tabs>
        <w:ind w:left="0" w:firstLine="540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>Общински съвет дава съгласие да бъдат подпомагани разходите за погребения на самотни, без близки и роднини, бездомни, безпризорни, настанени в заведенията за социални услуги и регистрирани в службите за социално подпомагане.</w:t>
      </w:r>
    </w:p>
    <w:p w14:paraId="0E532BA8" w14:textId="1D1965FD" w:rsidR="00E052AA" w:rsidRPr="00F40441" w:rsidRDefault="00E052AA" w:rsidP="005F7931">
      <w:pPr>
        <w:numPr>
          <w:ilvl w:val="1"/>
          <w:numId w:val="17"/>
        </w:numPr>
        <w:tabs>
          <w:tab w:val="num" w:pos="0"/>
          <w:tab w:val="left" w:pos="1080"/>
        </w:tabs>
        <w:ind w:left="0" w:firstLine="540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 xml:space="preserve">В помощта по разходите за погребения се включват издаване на смъртен акт, некролог, ковчег, превоз на покойника, надгробен знак, изкопаване и заравяне на гроба на обща стойност </w:t>
      </w:r>
      <w:r w:rsidRPr="009563DE">
        <w:rPr>
          <w:sz w:val="26"/>
          <w:szCs w:val="26"/>
          <w:lang w:val="bg-BG" w:eastAsia="en-US"/>
        </w:rPr>
        <w:t xml:space="preserve">до </w:t>
      </w:r>
      <w:r w:rsidR="0079374F" w:rsidRPr="009563DE">
        <w:rPr>
          <w:sz w:val="26"/>
          <w:szCs w:val="26"/>
          <w:lang w:val="bg-BG" w:eastAsia="en-US"/>
        </w:rPr>
        <w:t>2</w:t>
      </w:r>
      <w:r w:rsidR="00287C07" w:rsidRPr="009563DE">
        <w:rPr>
          <w:sz w:val="26"/>
          <w:szCs w:val="26"/>
          <w:lang w:val="bg-BG" w:eastAsia="en-US"/>
        </w:rPr>
        <w:t>5</w:t>
      </w:r>
      <w:r w:rsidR="0079374F" w:rsidRPr="009563DE">
        <w:rPr>
          <w:sz w:val="26"/>
          <w:szCs w:val="26"/>
          <w:lang w:val="bg-BG" w:eastAsia="en-US"/>
        </w:rPr>
        <w:t>0</w:t>
      </w:r>
      <w:r w:rsidR="0047029A" w:rsidRPr="009563DE">
        <w:rPr>
          <w:sz w:val="26"/>
          <w:szCs w:val="26"/>
          <w:lang w:val="bg-BG" w:eastAsia="en-US"/>
        </w:rPr>
        <w:t xml:space="preserve"> </w:t>
      </w:r>
      <w:r w:rsidR="00EA2987" w:rsidRPr="00F40441">
        <w:rPr>
          <w:sz w:val="26"/>
          <w:szCs w:val="26"/>
          <w:lang w:val="bg-BG" w:eastAsia="en-US"/>
        </w:rPr>
        <w:t>лв</w:t>
      </w:r>
      <w:r w:rsidRPr="00F40441">
        <w:rPr>
          <w:sz w:val="26"/>
          <w:szCs w:val="26"/>
          <w:lang w:val="bg-BG" w:eastAsia="en-US"/>
        </w:rPr>
        <w:t>.</w:t>
      </w:r>
    </w:p>
    <w:p w14:paraId="27BE9131" w14:textId="1037D030" w:rsidR="00204F9F" w:rsidRPr="00F40441" w:rsidRDefault="00E052AA" w:rsidP="00204F9F">
      <w:pPr>
        <w:numPr>
          <w:ilvl w:val="1"/>
          <w:numId w:val="17"/>
        </w:numPr>
        <w:tabs>
          <w:tab w:val="num" w:pos="0"/>
          <w:tab w:val="left" w:pos="1080"/>
        </w:tabs>
        <w:ind w:left="0" w:firstLine="540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>Разходи за членски внос</w:t>
      </w:r>
      <w:r w:rsidR="00204F9F" w:rsidRPr="00F40441">
        <w:rPr>
          <w:sz w:val="26"/>
          <w:szCs w:val="26"/>
          <w:lang w:val="bg-BG" w:eastAsia="en-US"/>
        </w:rPr>
        <w:t xml:space="preserve"> в размер на </w:t>
      </w:r>
      <w:r w:rsidR="005331E6" w:rsidRPr="00F40441">
        <w:rPr>
          <w:sz w:val="26"/>
          <w:szCs w:val="26"/>
          <w:lang w:val="bg-BG" w:eastAsia="en-US"/>
        </w:rPr>
        <w:t>4</w:t>
      </w:r>
      <w:r w:rsidR="00E44962">
        <w:rPr>
          <w:sz w:val="26"/>
          <w:szCs w:val="26"/>
          <w:lang w:val="bg-BG" w:eastAsia="en-US"/>
        </w:rPr>
        <w:t>5</w:t>
      </w:r>
      <w:r w:rsidR="0020086A" w:rsidRPr="00F40441">
        <w:rPr>
          <w:sz w:val="26"/>
          <w:szCs w:val="26"/>
          <w:lang w:val="bg-BG" w:eastAsia="en-US"/>
        </w:rPr>
        <w:t xml:space="preserve"> </w:t>
      </w:r>
      <w:r w:rsidR="005331E6" w:rsidRPr="00F40441">
        <w:rPr>
          <w:sz w:val="26"/>
          <w:szCs w:val="26"/>
          <w:lang w:val="bg-BG" w:eastAsia="en-US"/>
        </w:rPr>
        <w:t>5</w:t>
      </w:r>
      <w:r w:rsidR="0020086A" w:rsidRPr="00F40441">
        <w:rPr>
          <w:sz w:val="26"/>
          <w:szCs w:val="26"/>
          <w:lang w:val="bg-BG" w:eastAsia="en-US"/>
        </w:rPr>
        <w:t>00</w:t>
      </w:r>
      <w:r w:rsidR="00204F9F" w:rsidRPr="00F40441">
        <w:rPr>
          <w:sz w:val="26"/>
          <w:szCs w:val="26"/>
          <w:lang w:val="bg-BG" w:eastAsia="en-US"/>
        </w:rPr>
        <w:t xml:space="preserve"> лева, както следва :</w:t>
      </w:r>
    </w:p>
    <w:p w14:paraId="54D4D160" w14:textId="43EE8CAA" w:rsidR="00204F9F" w:rsidRPr="00F40441" w:rsidRDefault="00E052AA" w:rsidP="00CB72D3">
      <w:pPr>
        <w:pStyle w:val="ae"/>
        <w:numPr>
          <w:ilvl w:val="0"/>
          <w:numId w:val="32"/>
        </w:numPr>
        <w:tabs>
          <w:tab w:val="left" w:pos="0"/>
          <w:tab w:val="left" w:pos="993"/>
        </w:tabs>
        <w:ind w:left="0" w:firstLine="567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 xml:space="preserve">на Община Благоевград в размер </w:t>
      </w:r>
      <w:r w:rsidR="00A0158A" w:rsidRPr="00F40441">
        <w:rPr>
          <w:sz w:val="26"/>
          <w:szCs w:val="26"/>
          <w:lang w:val="bg-BG" w:eastAsia="en-US"/>
        </w:rPr>
        <w:t>на</w:t>
      </w:r>
      <w:r w:rsidRPr="00F40441">
        <w:rPr>
          <w:sz w:val="26"/>
          <w:szCs w:val="26"/>
          <w:lang w:val="bg-BG" w:eastAsia="en-US"/>
        </w:rPr>
        <w:t xml:space="preserve"> </w:t>
      </w:r>
      <w:r w:rsidR="00E44962">
        <w:rPr>
          <w:sz w:val="26"/>
          <w:szCs w:val="26"/>
          <w:lang w:val="bg-BG" w:eastAsia="en-US"/>
        </w:rPr>
        <w:t>44</w:t>
      </w:r>
      <w:r w:rsidR="005331E6" w:rsidRPr="00F40441">
        <w:rPr>
          <w:sz w:val="26"/>
          <w:szCs w:val="26"/>
          <w:lang w:val="bg-BG" w:eastAsia="en-US"/>
        </w:rPr>
        <w:t xml:space="preserve"> </w:t>
      </w:r>
      <w:r w:rsidR="00204F9F" w:rsidRPr="00F40441">
        <w:rPr>
          <w:sz w:val="26"/>
          <w:szCs w:val="26"/>
          <w:lang w:val="bg-BG" w:eastAsia="en-US"/>
        </w:rPr>
        <w:t>000</w:t>
      </w:r>
      <w:r w:rsidR="00EA2987" w:rsidRPr="00F40441">
        <w:rPr>
          <w:sz w:val="26"/>
          <w:szCs w:val="26"/>
          <w:lang w:val="bg-BG" w:eastAsia="en-US"/>
        </w:rPr>
        <w:t xml:space="preserve"> лв.</w:t>
      </w:r>
      <w:r w:rsidRPr="00F40441">
        <w:rPr>
          <w:sz w:val="26"/>
          <w:szCs w:val="26"/>
          <w:lang w:val="bg-BG" w:eastAsia="en-US"/>
        </w:rPr>
        <w:t>, отразени в бюджета на  местна дейност  “Общинска администрация”</w:t>
      </w:r>
      <w:r w:rsidR="00A0158A" w:rsidRPr="00F40441">
        <w:rPr>
          <w:sz w:val="26"/>
          <w:szCs w:val="26"/>
          <w:lang w:val="bg-BG" w:eastAsia="en-US"/>
        </w:rPr>
        <w:t xml:space="preserve"> и „Водоснабдяване и канализация“</w:t>
      </w:r>
      <w:r w:rsidRPr="00F40441">
        <w:rPr>
          <w:sz w:val="26"/>
          <w:szCs w:val="26"/>
          <w:lang w:val="bg-BG" w:eastAsia="en-US"/>
        </w:rPr>
        <w:t>.</w:t>
      </w:r>
      <w:r w:rsidR="00260B64" w:rsidRPr="00F40441">
        <w:rPr>
          <w:sz w:val="26"/>
          <w:szCs w:val="26"/>
          <w:lang w:val="bg-BG" w:eastAsia="en-US"/>
        </w:rPr>
        <w:t xml:space="preserve"> </w:t>
      </w:r>
    </w:p>
    <w:p w14:paraId="03714225" w14:textId="77777777" w:rsidR="00204F9F" w:rsidRPr="00F40441" w:rsidRDefault="00204F9F" w:rsidP="00CB72D3">
      <w:pPr>
        <w:pStyle w:val="ae"/>
        <w:numPr>
          <w:ilvl w:val="0"/>
          <w:numId w:val="32"/>
        </w:numPr>
        <w:tabs>
          <w:tab w:val="left" w:pos="0"/>
          <w:tab w:val="left" w:pos="993"/>
        </w:tabs>
        <w:ind w:left="0" w:firstLine="567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 xml:space="preserve">на Общински съвет в размер </w:t>
      </w:r>
      <w:r w:rsidR="00A0158A" w:rsidRPr="00F40441">
        <w:rPr>
          <w:sz w:val="26"/>
          <w:szCs w:val="26"/>
          <w:lang w:val="bg-BG" w:eastAsia="en-US"/>
        </w:rPr>
        <w:t>на</w:t>
      </w:r>
      <w:r w:rsidRPr="00F40441">
        <w:rPr>
          <w:sz w:val="26"/>
          <w:szCs w:val="26"/>
          <w:lang w:val="bg-BG" w:eastAsia="en-US"/>
        </w:rPr>
        <w:t xml:space="preserve"> </w:t>
      </w:r>
      <w:r w:rsidR="005331E6" w:rsidRPr="00F40441">
        <w:rPr>
          <w:sz w:val="26"/>
          <w:szCs w:val="26"/>
          <w:lang w:val="bg-BG" w:eastAsia="en-US"/>
        </w:rPr>
        <w:t>1500</w:t>
      </w:r>
      <w:r w:rsidRPr="00F40441">
        <w:rPr>
          <w:sz w:val="26"/>
          <w:szCs w:val="26"/>
          <w:lang w:val="bg-BG" w:eastAsia="en-US"/>
        </w:rPr>
        <w:t xml:space="preserve"> лв., отразени в бюджета на  местна дейност  “Общински съвет“. </w:t>
      </w:r>
    </w:p>
    <w:p w14:paraId="2B0338FE" w14:textId="0730B4D6" w:rsidR="00EB7054" w:rsidRPr="00F40441" w:rsidRDefault="00E052AA" w:rsidP="00EB7054">
      <w:pPr>
        <w:numPr>
          <w:ilvl w:val="1"/>
          <w:numId w:val="17"/>
        </w:numPr>
        <w:tabs>
          <w:tab w:val="num" w:pos="0"/>
          <w:tab w:val="left" w:pos="1080"/>
        </w:tabs>
        <w:ind w:left="0" w:firstLine="540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>Средства за</w:t>
      </w:r>
      <w:r w:rsidR="00EB7054" w:rsidRPr="00F40441">
        <w:rPr>
          <w:sz w:val="26"/>
          <w:szCs w:val="26"/>
          <w:lang w:val="bg-BG" w:eastAsia="en-US"/>
        </w:rPr>
        <w:t xml:space="preserve"> </w:t>
      </w:r>
      <w:r w:rsidRPr="00F40441">
        <w:rPr>
          <w:sz w:val="26"/>
          <w:szCs w:val="26"/>
          <w:lang w:val="bg-BG" w:eastAsia="en-US"/>
        </w:rPr>
        <w:t>организиране на спортни мероприятия в община Благоевград, с</w:t>
      </w:r>
      <w:r w:rsidR="00926524" w:rsidRPr="00F40441">
        <w:rPr>
          <w:sz w:val="26"/>
          <w:szCs w:val="26"/>
          <w:lang w:val="bg-BG" w:eastAsia="en-US"/>
        </w:rPr>
        <w:t xml:space="preserve">ъгласно “Спортен календар за </w:t>
      </w:r>
      <w:r w:rsidR="00093104">
        <w:rPr>
          <w:sz w:val="26"/>
          <w:szCs w:val="26"/>
          <w:lang w:val="bg-BG" w:eastAsia="en-US"/>
        </w:rPr>
        <w:t>2024</w:t>
      </w:r>
      <w:r w:rsidRPr="00F40441">
        <w:rPr>
          <w:sz w:val="26"/>
          <w:szCs w:val="26"/>
          <w:lang w:val="bg-BG" w:eastAsia="en-US"/>
        </w:rPr>
        <w:t xml:space="preserve"> г</w:t>
      </w:r>
      <w:r w:rsidR="00EC623C" w:rsidRPr="00F40441">
        <w:rPr>
          <w:sz w:val="26"/>
          <w:szCs w:val="26"/>
          <w:lang w:val="bg-BG" w:eastAsia="en-US"/>
        </w:rPr>
        <w:t>.</w:t>
      </w:r>
      <w:r w:rsidRPr="00F40441">
        <w:rPr>
          <w:sz w:val="26"/>
          <w:szCs w:val="26"/>
          <w:lang w:val="bg-BG" w:eastAsia="en-US"/>
        </w:rPr>
        <w:t xml:space="preserve">” - в размер на </w:t>
      </w:r>
      <w:r w:rsidR="00287C07">
        <w:rPr>
          <w:sz w:val="26"/>
          <w:szCs w:val="26"/>
          <w:lang w:val="bg-BG" w:eastAsia="en-US"/>
        </w:rPr>
        <w:t>1</w:t>
      </w:r>
      <w:r w:rsidR="00E44962">
        <w:rPr>
          <w:sz w:val="26"/>
          <w:szCs w:val="26"/>
          <w:lang w:val="bg-BG" w:eastAsia="en-US"/>
        </w:rPr>
        <w:t>0</w:t>
      </w:r>
      <w:r w:rsidR="00287C07">
        <w:rPr>
          <w:sz w:val="26"/>
          <w:szCs w:val="26"/>
          <w:lang w:val="bg-BG" w:eastAsia="en-US"/>
        </w:rPr>
        <w:t>0</w:t>
      </w:r>
      <w:r w:rsidRPr="00F40441">
        <w:rPr>
          <w:sz w:val="26"/>
          <w:szCs w:val="26"/>
          <w:lang w:val="bg-BG" w:eastAsia="en-US"/>
        </w:rPr>
        <w:t xml:space="preserve"> 000</w:t>
      </w:r>
      <w:r w:rsidR="00EA2987" w:rsidRPr="00F40441">
        <w:rPr>
          <w:sz w:val="26"/>
          <w:szCs w:val="26"/>
          <w:lang w:val="bg-BG" w:eastAsia="en-US"/>
        </w:rPr>
        <w:t xml:space="preserve"> лв.</w:t>
      </w:r>
      <w:r w:rsidRPr="00F40441">
        <w:rPr>
          <w:sz w:val="26"/>
          <w:szCs w:val="26"/>
          <w:lang w:val="bg-BG" w:eastAsia="en-US"/>
        </w:rPr>
        <w:t>;</w:t>
      </w:r>
    </w:p>
    <w:p w14:paraId="35AE40EA" w14:textId="1187DA79" w:rsidR="00EB7054" w:rsidRPr="00F40441" w:rsidRDefault="005553FF" w:rsidP="00EB7054">
      <w:pPr>
        <w:numPr>
          <w:ilvl w:val="1"/>
          <w:numId w:val="17"/>
        </w:numPr>
        <w:tabs>
          <w:tab w:val="num" w:pos="0"/>
          <w:tab w:val="left" w:pos="1080"/>
        </w:tabs>
        <w:ind w:left="0" w:firstLine="540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>С</w:t>
      </w:r>
      <w:r w:rsidR="00E052AA" w:rsidRPr="00F40441">
        <w:rPr>
          <w:sz w:val="26"/>
          <w:szCs w:val="26"/>
          <w:lang w:val="bg-BG" w:eastAsia="en-US"/>
        </w:rPr>
        <w:t xml:space="preserve">убсидия </w:t>
      </w:r>
      <w:r w:rsidR="00EA2987" w:rsidRPr="00F40441">
        <w:rPr>
          <w:sz w:val="26"/>
          <w:szCs w:val="26"/>
          <w:lang w:val="bg-BG" w:eastAsia="en-US"/>
        </w:rPr>
        <w:t xml:space="preserve">за </w:t>
      </w:r>
      <w:r w:rsidR="001F1298" w:rsidRPr="00F40441">
        <w:rPr>
          <w:sz w:val="26"/>
          <w:szCs w:val="26"/>
          <w:lang w:val="bg-BG" w:eastAsia="en-US"/>
        </w:rPr>
        <w:t>подпомагане на спортни клубове на територията на община Благоевград</w:t>
      </w:r>
      <w:r w:rsidR="00EA2987" w:rsidRPr="00F40441">
        <w:rPr>
          <w:sz w:val="26"/>
          <w:szCs w:val="26"/>
          <w:lang w:val="bg-BG" w:eastAsia="en-US"/>
        </w:rPr>
        <w:t xml:space="preserve"> </w:t>
      </w:r>
      <w:r w:rsidR="00E052AA" w:rsidRPr="00F40441">
        <w:rPr>
          <w:sz w:val="26"/>
          <w:szCs w:val="26"/>
          <w:lang w:val="bg-BG" w:eastAsia="en-US"/>
        </w:rPr>
        <w:t xml:space="preserve">в размер на </w:t>
      </w:r>
      <w:r w:rsidR="00E44962">
        <w:rPr>
          <w:sz w:val="26"/>
          <w:szCs w:val="26"/>
          <w:lang w:val="bg-BG" w:eastAsia="en-US"/>
        </w:rPr>
        <w:t>150</w:t>
      </w:r>
      <w:r w:rsidR="00287C07">
        <w:rPr>
          <w:sz w:val="26"/>
          <w:szCs w:val="26"/>
          <w:lang w:val="bg-BG" w:eastAsia="en-US"/>
        </w:rPr>
        <w:t xml:space="preserve"> 000</w:t>
      </w:r>
      <w:r w:rsidR="00EA2987" w:rsidRPr="00F40441">
        <w:rPr>
          <w:sz w:val="26"/>
          <w:szCs w:val="26"/>
          <w:lang w:val="bg-BG" w:eastAsia="en-US"/>
        </w:rPr>
        <w:t xml:space="preserve"> лв.</w:t>
      </w:r>
      <w:r w:rsidR="00E052AA" w:rsidRPr="00F40441">
        <w:rPr>
          <w:sz w:val="26"/>
          <w:szCs w:val="26"/>
          <w:lang w:val="bg-BG" w:eastAsia="en-US"/>
        </w:rPr>
        <w:t>;</w:t>
      </w:r>
    </w:p>
    <w:p w14:paraId="78FD2646" w14:textId="5CEB1A5A" w:rsidR="00910D60" w:rsidRPr="00F40441" w:rsidRDefault="005553FF" w:rsidP="00EB7054">
      <w:pPr>
        <w:numPr>
          <w:ilvl w:val="1"/>
          <w:numId w:val="17"/>
        </w:numPr>
        <w:tabs>
          <w:tab w:val="num" w:pos="0"/>
          <w:tab w:val="left" w:pos="1080"/>
        </w:tabs>
        <w:ind w:left="0" w:firstLine="540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>С</w:t>
      </w:r>
      <w:r w:rsidR="00E052AA" w:rsidRPr="00F40441">
        <w:rPr>
          <w:sz w:val="26"/>
          <w:szCs w:val="26"/>
          <w:lang w:val="bg-BG" w:eastAsia="en-US"/>
        </w:rPr>
        <w:t xml:space="preserve">убсидия в  размер на </w:t>
      </w:r>
      <w:r w:rsidR="00E44962">
        <w:rPr>
          <w:sz w:val="26"/>
          <w:szCs w:val="26"/>
          <w:lang w:val="bg-BG" w:eastAsia="en-US"/>
        </w:rPr>
        <w:t>450</w:t>
      </w:r>
      <w:r w:rsidR="00E052AA" w:rsidRPr="009563DE">
        <w:rPr>
          <w:sz w:val="26"/>
          <w:szCs w:val="26"/>
          <w:lang w:val="bg-BG" w:eastAsia="en-US"/>
        </w:rPr>
        <w:t> 000</w:t>
      </w:r>
      <w:r w:rsidR="00EA2987" w:rsidRPr="009563DE">
        <w:rPr>
          <w:sz w:val="26"/>
          <w:szCs w:val="26"/>
          <w:lang w:val="bg-BG" w:eastAsia="en-US"/>
        </w:rPr>
        <w:t xml:space="preserve"> </w:t>
      </w:r>
      <w:r w:rsidR="00EA2987" w:rsidRPr="00F40441">
        <w:rPr>
          <w:sz w:val="26"/>
          <w:szCs w:val="26"/>
          <w:lang w:val="bg-BG" w:eastAsia="en-US"/>
        </w:rPr>
        <w:t>лв.</w:t>
      </w:r>
      <w:r w:rsidR="00E052AA" w:rsidRPr="00F40441">
        <w:rPr>
          <w:sz w:val="26"/>
          <w:szCs w:val="26"/>
          <w:lang w:val="bg-BG" w:eastAsia="en-US"/>
        </w:rPr>
        <w:t xml:space="preserve"> за финансиране на </w:t>
      </w:r>
      <w:r w:rsidR="007F51FB" w:rsidRPr="00F40441">
        <w:rPr>
          <w:sz w:val="26"/>
          <w:szCs w:val="26"/>
          <w:lang w:val="bg-BG" w:eastAsia="en-US"/>
        </w:rPr>
        <w:t xml:space="preserve">ДЮШ на </w:t>
      </w:r>
      <w:r w:rsidR="00485A3F" w:rsidRPr="00F40441">
        <w:rPr>
          <w:sz w:val="26"/>
          <w:szCs w:val="26"/>
          <w:lang w:val="bg-BG" w:eastAsia="en-US"/>
        </w:rPr>
        <w:t>общински футболен клуб „Пирин“;</w:t>
      </w:r>
    </w:p>
    <w:p w14:paraId="22B24065" w14:textId="4B9026CD" w:rsidR="00EB7054" w:rsidRPr="00F40441" w:rsidRDefault="00910D60" w:rsidP="008627D1">
      <w:pPr>
        <w:numPr>
          <w:ilvl w:val="1"/>
          <w:numId w:val="17"/>
        </w:numPr>
        <w:tabs>
          <w:tab w:val="clear" w:pos="1146"/>
          <w:tab w:val="num" w:pos="0"/>
          <w:tab w:val="left" w:pos="1134"/>
        </w:tabs>
        <w:ind w:left="0" w:firstLine="540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 xml:space="preserve">Субсидия за Туристическо дружество „Айгидик”– Благоевград в размер на </w:t>
      </w:r>
      <w:r w:rsidR="00EA2987" w:rsidRPr="00F40441">
        <w:rPr>
          <w:sz w:val="26"/>
          <w:szCs w:val="26"/>
          <w:lang w:val="bg-BG" w:eastAsia="en-US"/>
        </w:rPr>
        <w:t>1</w:t>
      </w:r>
      <w:r w:rsidR="00E44962">
        <w:rPr>
          <w:sz w:val="26"/>
          <w:szCs w:val="26"/>
          <w:lang w:val="bg-BG" w:eastAsia="en-US"/>
        </w:rPr>
        <w:t>8</w:t>
      </w:r>
      <w:r w:rsidR="00EA2987" w:rsidRPr="00F40441">
        <w:rPr>
          <w:sz w:val="26"/>
          <w:szCs w:val="26"/>
          <w:lang w:val="bg-BG" w:eastAsia="en-US"/>
        </w:rPr>
        <w:t xml:space="preserve"> 000</w:t>
      </w:r>
      <w:r w:rsidR="00485A3F" w:rsidRPr="00F40441">
        <w:rPr>
          <w:sz w:val="26"/>
          <w:szCs w:val="26"/>
          <w:lang w:val="bg-BG" w:eastAsia="en-US"/>
        </w:rPr>
        <w:t xml:space="preserve"> лв;</w:t>
      </w:r>
    </w:p>
    <w:p w14:paraId="2B5D2B00" w14:textId="742D5AEA" w:rsidR="00485A3F" w:rsidRPr="00F40441" w:rsidRDefault="00485A3F" w:rsidP="00485A3F">
      <w:pPr>
        <w:numPr>
          <w:ilvl w:val="1"/>
          <w:numId w:val="17"/>
        </w:numPr>
        <w:tabs>
          <w:tab w:val="clear" w:pos="1146"/>
          <w:tab w:val="num" w:pos="0"/>
          <w:tab w:val="left" w:pos="1134"/>
          <w:tab w:val="left" w:pos="1276"/>
        </w:tabs>
        <w:ind w:left="0" w:firstLine="540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 xml:space="preserve">Средства за организиране на културни мероприятия в община Благоевград, съгласно “Културен календар за </w:t>
      </w:r>
      <w:r w:rsidR="00093104">
        <w:rPr>
          <w:sz w:val="26"/>
          <w:szCs w:val="26"/>
          <w:lang w:val="bg-BG" w:eastAsia="en-US"/>
        </w:rPr>
        <w:t>2024</w:t>
      </w:r>
      <w:r w:rsidRPr="00F40441">
        <w:rPr>
          <w:sz w:val="26"/>
          <w:szCs w:val="26"/>
          <w:lang w:val="bg-BG" w:eastAsia="en-US"/>
        </w:rPr>
        <w:t xml:space="preserve"> г.” - в размер на </w:t>
      </w:r>
      <w:r w:rsidR="006B051C">
        <w:rPr>
          <w:sz w:val="26"/>
          <w:szCs w:val="26"/>
          <w:lang w:val="bg-BG" w:eastAsia="en-US"/>
        </w:rPr>
        <w:t>5</w:t>
      </w:r>
      <w:r w:rsidRPr="00F40441">
        <w:rPr>
          <w:sz w:val="26"/>
          <w:szCs w:val="26"/>
          <w:lang w:val="bg-BG" w:eastAsia="en-US"/>
        </w:rPr>
        <w:t>0 000 лева;</w:t>
      </w:r>
    </w:p>
    <w:p w14:paraId="320E91EC" w14:textId="5465B9D3" w:rsidR="00287C07" w:rsidRPr="009563DE" w:rsidRDefault="00287C07" w:rsidP="00287C07">
      <w:pPr>
        <w:numPr>
          <w:ilvl w:val="1"/>
          <w:numId w:val="17"/>
        </w:numPr>
        <w:tabs>
          <w:tab w:val="clear" w:pos="1146"/>
          <w:tab w:val="num" w:pos="0"/>
          <w:tab w:val="left" w:pos="1134"/>
          <w:tab w:val="left" w:pos="1260"/>
        </w:tabs>
        <w:ind w:left="0" w:firstLine="540"/>
        <w:jc w:val="both"/>
        <w:rPr>
          <w:sz w:val="26"/>
          <w:szCs w:val="26"/>
          <w:lang w:val="bg-BG" w:eastAsia="en-US"/>
        </w:rPr>
      </w:pPr>
      <w:r w:rsidRPr="009563DE">
        <w:rPr>
          <w:sz w:val="26"/>
          <w:szCs w:val="26"/>
          <w:lang w:val="bg-BG" w:eastAsia="en-US"/>
        </w:rPr>
        <w:lastRenderedPageBreak/>
        <w:t>Средства за реализация на общински програми и планове в размер на 1</w:t>
      </w:r>
      <w:r w:rsidR="00E44962">
        <w:rPr>
          <w:sz w:val="26"/>
          <w:szCs w:val="26"/>
          <w:lang w:val="bg-BG" w:eastAsia="en-US"/>
        </w:rPr>
        <w:t>9</w:t>
      </w:r>
      <w:r w:rsidRPr="009563DE">
        <w:rPr>
          <w:sz w:val="26"/>
          <w:szCs w:val="26"/>
          <w:lang w:val="bg-BG" w:eastAsia="en-US"/>
        </w:rPr>
        <w:t xml:space="preserve">8 </w:t>
      </w:r>
      <w:r w:rsidR="00E44962">
        <w:rPr>
          <w:sz w:val="26"/>
          <w:szCs w:val="26"/>
          <w:lang w:val="bg-BG" w:eastAsia="en-US"/>
        </w:rPr>
        <w:t>8</w:t>
      </w:r>
      <w:r w:rsidRPr="009563DE">
        <w:rPr>
          <w:sz w:val="26"/>
          <w:szCs w:val="26"/>
          <w:lang w:val="bg-BG" w:eastAsia="en-US"/>
        </w:rPr>
        <w:t>00 лв., планирани в дейностите за подкрепа и личностно развитие на децата, в това число:</w:t>
      </w:r>
    </w:p>
    <w:p w14:paraId="7400D0F0" w14:textId="3A489878" w:rsidR="00287C07" w:rsidRDefault="00287C07" w:rsidP="00287C07">
      <w:pPr>
        <w:numPr>
          <w:ilvl w:val="0"/>
          <w:numId w:val="42"/>
        </w:numPr>
        <w:tabs>
          <w:tab w:val="left" w:pos="993"/>
        </w:tabs>
        <w:ind w:hanging="153"/>
        <w:jc w:val="both"/>
        <w:rPr>
          <w:color w:val="000000" w:themeColor="text1"/>
          <w:sz w:val="26"/>
          <w:szCs w:val="26"/>
          <w:lang w:val="bg-BG" w:eastAsia="en-US"/>
        </w:rPr>
      </w:pPr>
      <w:r w:rsidRPr="009563DE">
        <w:rPr>
          <w:sz w:val="26"/>
          <w:szCs w:val="26"/>
          <w:lang w:val="bg-BG" w:eastAsia="en-US"/>
        </w:rPr>
        <w:t xml:space="preserve">Общинска програма на детето – </w:t>
      </w:r>
      <w:r w:rsidR="00E44962">
        <w:rPr>
          <w:sz w:val="26"/>
          <w:szCs w:val="26"/>
          <w:lang w:val="bg-BG" w:eastAsia="en-US"/>
        </w:rPr>
        <w:t>116 500</w:t>
      </w:r>
      <w:r w:rsidRPr="009563DE">
        <w:rPr>
          <w:sz w:val="26"/>
          <w:szCs w:val="26"/>
          <w:lang w:val="bg-BG" w:eastAsia="en-US"/>
        </w:rPr>
        <w:t xml:space="preserve"> </w:t>
      </w:r>
      <w:r>
        <w:rPr>
          <w:color w:val="000000" w:themeColor="text1"/>
          <w:sz w:val="26"/>
          <w:szCs w:val="26"/>
          <w:lang w:val="bg-BG" w:eastAsia="en-US"/>
        </w:rPr>
        <w:t>лв.</w:t>
      </w:r>
    </w:p>
    <w:p w14:paraId="5E5C8EF5" w14:textId="77777777" w:rsidR="00287C07" w:rsidRDefault="00287C07" w:rsidP="00287C07">
      <w:pPr>
        <w:numPr>
          <w:ilvl w:val="0"/>
          <w:numId w:val="42"/>
        </w:numPr>
        <w:tabs>
          <w:tab w:val="num" w:pos="0"/>
          <w:tab w:val="left" w:pos="993"/>
        </w:tabs>
        <w:ind w:left="0" w:firstLine="567"/>
        <w:jc w:val="both"/>
        <w:rPr>
          <w:color w:val="000000" w:themeColor="text1"/>
          <w:sz w:val="26"/>
          <w:szCs w:val="26"/>
          <w:lang w:val="bg-BG" w:eastAsia="en-US"/>
        </w:rPr>
      </w:pPr>
      <w:r>
        <w:rPr>
          <w:color w:val="000000" w:themeColor="text1"/>
          <w:sz w:val="26"/>
          <w:szCs w:val="26"/>
          <w:lang w:val="bg-BG" w:eastAsia="en-US"/>
        </w:rPr>
        <w:t xml:space="preserve">Общинска програма за подпомагане на деца с изявени дарби, спечелили призови места на национални и международни конкурси, олимпиади и други – </w:t>
      </w:r>
    </w:p>
    <w:p w14:paraId="1FE52BF1" w14:textId="4BA4DE48" w:rsidR="00287C07" w:rsidRDefault="00E44962" w:rsidP="00287C07">
      <w:pPr>
        <w:tabs>
          <w:tab w:val="num" w:pos="0"/>
          <w:tab w:val="left" w:pos="993"/>
        </w:tabs>
        <w:jc w:val="both"/>
        <w:rPr>
          <w:color w:val="000000" w:themeColor="text1"/>
          <w:sz w:val="26"/>
          <w:szCs w:val="26"/>
          <w:lang w:val="bg-BG" w:eastAsia="en-US"/>
        </w:rPr>
      </w:pPr>
      <w:r>
        <w:rPr>
          <w:color w:val="000000" w:themeColor="text1"/>
          <w:sz w:val="26"/>
          <w:szCs w:val="26"/>
          <w:lang w:val="bg-BG" w:eastAsia="en-US"/>
        </w:rPr>
        <w:t>4</w:t>
      </w:r>
      <w:r w:rsidR="00287C07">
        <w:rPr>
          <w:color w:val="000000" w:themeColor="text1"/>
          <w:sz w:val="26"/>
          <w:szCs w:val="26"/>
          <w:lang w:val="bg-BG" w:eastAsia="en-US"/>
        </w:rPr>
        <w:t>0 000 лв.</w:t>
      </w:r>
    </w:p>
    <w:p w14:paraId="35D37559" w14:textId="073FBDD3" w:rsidR="00287C07" w:rsidRDefault="00287C07" w:rsidP="00287C07">
      <w:pPr>
        <w:numPr>
          <w:ilvl w:val="0"/>
          <w:numId w:val="42"/>
        </w:numPr>
        <w:tabs>
          <w:tab w:val="num" w:pos="0"/>
          <w:tab w:val="left" w:pos="993"/>
        </w:tabs>
        <w:ind w:left="0" w:firstLine="567"/>
        <w:jc w:val="both"/>
        <w:rPr>
          <w:color w:val="000000" w:themeColor="text1"/>
          <w:sz w:val="26"/>
          <w:szCs w:val="26"/>
          <w:lang w:val="bg-BG" w:eastAsia="en-US"/>
        </w:rPr>
      </w:pPr>
      <w:r>
        <w:rPr>
          <w:color w:val="000000" w:themeColor="text1"/>
          <w:sz w:val="26"/>
          <w:szCs w:val="26"/>
          <w:lang w:val="bg-BG" w:eastAsia="en-US"/>
        </w:rPr>
        <w:t xml:space="preserve">Общинска програма за интеграция на етническите малцинства – </w:t>
      </w:r>
      <w:r w:rsidR="00E44962">
        <w:rPr>
          <w:color w:val="000000" w:themeColor="text1"/>
          <w:sz w:val="26"/>
          <w:szCs w:val="26"/>
          <w:lang w:val="bg-BG" w:eastAsia="en-US"/>
        </w:rPr>
        <w:t>42 3</w:t>
      </w:r>
      <w:r>
        <w:rPr>
          <w:color w:val="000000" w:themeColor="text1"/>
          <w:sz w:val="26"/>
          <w:szCs w:val="26"/>
          <w:lang w:val="bg-BG" w:eastAsia="en-US"/>
        </w:rPr>
        <w:t>00 лв.</w:t>
      </w:r>
    </w:p>
    <w:p w14:paraId="1DF00CA2" w14:textId="6BFBE6B0" w:rsidR="009A6033" w:rsidRPr="00F40441" w:rsidRDefault="009A6033" w:rsidP="009563DE">
      <w:pPr>
        <w:pStyle w:val="ae"/>
        <w:numPr>
          <w:ilvl w:val="1"/>
          <w:numId w:val="17"/>
        </w:numPr>
        <w:tabs>
          <w:tab w:val="left" w:pos="993"/>
        </w:tabs>
        <w:ind w:hanging="291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 xml:space="preserve">Общинска програма за подпомагане на двойки с репродуктивни проблеми – </w:t>
      </w:r>
      <w:r w:rsidR="00287C07">
        <w:rPr>
          <w:sz w:val="26"/>
          <w:szCs w:val="26"/>
          <w:lang w:val="bg-BG" w:eastAsia="en-US"/>
        </w:rPr>
        <w:t>1</w:t>
      </w:r>
      <w:r w:rsidR="00035461">
        <w:rPr>
          <w:sz w:val="26"/>
          <w:szCs w:val="26"/>
          <w:lang w:val="bg-BG" w:eastAsia="en-US"/>
        </w:rPr>
        <w:t>2</w:t>
      </w:r>
      <w:r w:rsidR="00287C07">
        <w:rPr>
          <w:sz w:val="26"/>
          <w:szCs w:val="26"/>
          <w:lang w:val="bg-BG" w:eastAsia="en-US"/>
        </w:rPr>
        <w:t>0</w:t>
      </w:r>
      <w:r w:rsidR="003B52F6" w:rsidRPr="00F40441">
        <w:rPr>
          <w:sz w:val="26"/>
          <w:szCs w:val="26"/>
          <w:lang w:val="bg-BG" w:eastAsia="en-US"/>
        </w:rPr>
        <w:t xml:space="preserve"> </w:t>
      </w:r>
      <w:r w:rsidRPr="00F40441">
        <w:rPr>
          <w:sz w:val="26"/>
          <w:szCs w:val="26"/>
          <w:lang w:val="bg-BG" w:eastAsia="en-US"/>
        </w:rPr>
        <w:t>000 лв.</w:t>
      </w:r>
    </w:p>
    <w:p w14:paraId="25CE0599" w14:textId="77777777" w:rsidR="006B3833" w:rsidRPr="00F40441" w:rsidRDefault="00910D60" w:rsidP="001A2126">
      <w:pPr>
        <w:numPr>
          <w:ilvl w:val="1"/>
          <w:numId w:val="17"/>
        </w:numPr>
        <w:tabs>
          <w:tab w:val="num" w:pos="0"/>
          <w:tab w:val="left" w:pos="1260"/>
          <w:tab w:val="num" w:pos="1440"/>
        </w:tabs>
        <w:ind w:left="0" w:firstLine="540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 xml:space="preserve">Средства за изпълнение на Общинска програма за борба с полово предавани болести, </w:t>
      </w:r>
      <w:r w:rsidR="00F03404" w:rsidRPr="00F40441">
        <w:rPr>
          <w:sz w:val="26"/>
          <w:szCs w:val="26"/>
          <w:lang w:val="bg-BG" w:eastAsia="en-US"/>
        </w:rPr>
        <w:t>ХИВ и СПИН</w:t>
      </w:r>
      <w:r w:rsidRPr="00F40441">
        <w:rPr>
          <w:sz w:val="26"/>
          <w:szCs w:val="26"/>
          <w:lang w:val="bg-BG" w:eastAsia="en-US"/>
        </w:rPr>
        <w:t xml:space="preserve"> </w:t>
      </w:r>
      <w:r w:rsidR="005008E9" w:rsidRPr="00F40441">
        <w:rPr>
          <w:sz w:val="26"/>
          <w:szCs w:val="26"/>
          <w:lang w:val="bg-BG" w:eastAsia="en-US"/>
        </w:rPr>
        <w:t>–</w:t>
      </w:r>
      <w:r w:rsidR="00E052AA" w:rsidRPr="00F40441">
        <w:rPr>
          <w:sz w:val="26"/>
          <w:szCs w:val="26"/>
          <w:lang w:val="bg-BG" w:eastAsia="en-US"/>
        </w:rPr>
        <w:t xml:space="preserve"> </w:t>
      </w:r>
      <w:r w:rsidR="00143B20" w:rsidRPr="00F40441">
        <w:rPr>
          <w:sz w:val="26"/>
          <w:szCs w:val="26"/>
          <w:lang w:val="bg-BG" w:eastAsia="en-US"/>
        </w:rPr>
        <w:t>13 000</w:t>
      </w:r>
      <w:r w:rsidR="005008E9" w:rsidRPr="00F40441">
        <w:rPr>
          <w:sz w:val="26"/>
          <w:szCs w:val="26"/>
          <w:lang w:val="bg-BG" w:eastAsia="en-US"/>
        </w:rPr>
        <w:t xml:space="preserve"> лв</w:t>
      </w:r>
      <w:r w:rsidRPr="00F40441">
        <w:rPr>
          <w:sz w:val="26"/>
          <w:szCs w:val="26"/>
          <w:lang w:val="bg-BG" w:eastAsia="en-US"/>
        </w:rPr>
        <w:t>.</w:t>
      </w:r>
      <w:r w:rsidR="00E052AA" w:rsidRPr="00F40441">
        <w:rPr>
          <w:sz w:val="26"/>
          <w:szCs w:val="26"/>
          <w:lang w:val="bg-BG" w:eastAsia="en-US"/>
        </w:rPr>
        <w:t xml:space="preserve"> </w:t>
      </w:r>
    </w:p>
    <w:p w14:paraId="6BB99546" w14:textId="77777777" w:rsidR="00381D2C" w:rsidRPr="00F40441" w:rsidRDefault="00381D2C" w:rsidP="001A2126">
      <w:pPr>
        <w:numPr>
          <w:ilvl w:val="1"/>
          <w:numId w:val="17"/>
        </w:numPr>
        <w:tabs>
          <w:tab w:val="num" w:pos="0"/>
          <w:tab w:val="left" w:pos="1260"/>
          <w:tab w:val="num" w:pos="1440"/>
        </w:tabs>
        <w:ind w:left="0" w:firstLine="540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 xml:space="preserve">Средства за изпълнение на програмата за превенция на трафика на хора – </w:t>
      </w:r>
      <w:r w:rsidR="00BB1A61" w:rsidRPr="00F40441">
        <w:rPr>
          <w:sz w:val="26"/>
          <w:szCs w:val="26"/>
          <w:lang w:val="bg-BG" w:eastAsia="en-US"/>
        </w:rPr>
        <w:t>3</w:t>
      </w:r>
      <w:r w:rsidRPr="00F40441">
        <w:rPr>
          <w:sz w:val="26"/>
          <w:szCs w:val="26"/>
          <w:lang w:val="bg-BG" w:eastAsia="en-US"/>
        </w:rPr>
        <w:t> 000 лева</w:t>
      </w:r>
    </w:p>
    <w:p w14:paraId="49A07E56" w14:textId="77777777" w:rsidR="00910D60" w:rsidRPr="00F40441" w:rsidRDefault="00E052AA" w:rsidP="006B3833">
      <w:pPr>
        <w:numPr>
          <w:ilvl w:val="0"/>
          <w:numId w:val="17"/>
        </w:numPr>
        <w:tabs>
          <w:tab w:val="num" w:pos="0"/>
          <w:tab w:val="left" w:pos="851"/>
        </w:tabs>
        <w:ind w:left="0" w:firstLine="540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 xml:space="preserve">Приема следните </w:t>
      </w:r>
      <w:r w:rsidRPr="00F40441">
        <w:rPr>
          <w:bCs/>
          <w:sz w:val="26"/>
          <w:szCs w:val="26"/>
          <w:lang w:val="bg-BG" w:eastAsia="en-US"/>
        </w:rPr>
        <w:t>лимити за разходи</w:t>
      </w:r>
      <w:r w:rsidRPr="00F40441">
        <w:rPr>
          <w:sz w:val="26"/>
          <w:szCs w:val="26"/>
          <w:lang w:val="bg-BG" w:eastAsia="en-US"/>
        </w:rPr>
        <w:t>:</w:t>
      </w:r>
    </w:p>
    <w:p w14:paraId="2D1B9644" w14:textId="74685EB7" w:rsidR="00F6160C" w:rsidRPr="00F40441" w:rsidRDefault="00910D60" w:rsidP="00F6160C">
      <w:pPr>
        <w:numPr>
          <w:ilvl w:val="1"/>
          <w:numId w:val="17"/>
        </w:numPr>
        <w:tabs>
          <w:tab w:val="num" w:pos="0"/>
          <w:tab w:val="left" w:pos="1260"/>
        </w:tabs>
        <w:ind w:left="0" w:firstLine="540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 xml:space="preserve"> </w:t>
      </w:r>
      <w:r w:rsidR="00EC623C" w:rsidRPr="00F40441">
        <w:rPr>
          <w:sz w:val="26"/>
          <w:szCs w:val="26"/>
          <w:lang w:val="bg-BG" w:eastAsia="en-US"/>
        </w:rPr>
        <w:t xml:space="preserve">Средства за социално-битово и културно обслужване на персонала в бюджетните дейности в размер до 3 </w:t>
      </w:r>
      <w:r w:rsidR="00F6160C" w:rsidRPr="00F40441">
        <w:rPr>
          <w:sz w:val="26"/>
          <w:szCs w:val="26"/>
          <w:lang w:val="bg-BG" w:eastAsia="en-US"/>
        </w:rPr>
        <w:t xml:space="preserve">на сто от утвърдените разходи за </w:t>
      </w:r>
      <w:r w:rsidR="00EC623C" w:rsidRPr="00F40441">
        <w:rPr>
          <w:sz w:val="26"/>
          <w:szCs w:val="26"/>
          <w:lang w:val="bg-BG" w:eastAsia="en-US"/>
        </w:rPr>
        <w:t xml:space="preserve"> </w:t>
      </w:r>
      <w:r w:rsidR="004A734C" w:rsidRPr="00F40441">
        <w:rPr>
          <w:sz w:val="26"/>
          <w:szCs w:val="26"/>
          <w:lang w:val="bg-BG" w:eastAsia="en-US"/>
        </w:rPr>
        <w:t>основни</w:t>
      </w:r>
      <w:r w:rsidR="00EC623C" w:rsidRPr="00F40441">
        <w:rPr>
          <w:sz w:val="26"/>
          <w:szCs w:val="26"/>
          <w:lang w:val="bg-BG" w:eastAsia="en-US"/>
        </w:rPr>
        <w:t xml:space="preserve"> работни заплати на лицата, назначени по трудово правоотношение</w:t>
      </w:r>
      <w:r w:rsidR="00F6160C" w:rsidRPr="00F40441">
        <w:rPr>
          <w:sz w:val="26"/>
          <w:szCs w:val="26"/>
          <w:lang w:val="bg-BG" w:eastAsia="en-US"/>
        </w:rPr>
        <w:t xml:space="preserve">,  а се разходват през годината на базата на начислените средства за основни заплати. Определянето, разходването и отчитането на средствата се извършват чрез съответните бюджети, в рамките на бюджетната година при спазване на Постановлението за изпълнението на държавния бюджет на Република България за </w:t>
      </w:r>
      <w:r w:rsidR="00093104">
        <w:rPr>
          <w:sz w:val="26"/>
          <w:szCs w:val="26"/>
          <w:lang w:val="bg-BG" w:eastAsia="en-US"/>
        </w:rPr>
        <w:t>2024</w:t>
      </w:r>
      <w:r w:rsidR="00F6160C" w:rsidRPr="00F40441">
        <w:rPr>
          <w:sz w:val="26"/>
          <w:szCs w:val="26"/>
          <w:lang w:val="bg-BG" w:eastAsia="en-US"/>
        </w:rPr>
        <w:t xml:space="preserve"> година. </w:t>
      </w:r>
    </w:p>
    <w:p w14:paraId="16606D32" w14:textId="055C42DE" w:rsidR="003A1040" w:rsidRPr="00376ED8" w:rsidRDefault="006D58CD" w:rsidP="003A1040">
      <w:pPr>
        <w:numPr>
          <w:ilvl w:val="1"/>
          <w:numId w:val="17"/>
        </w:numPr>
        <w:tabs>
          <w:tab w:val="num" w:pos="0"/>
          <w:tab w:val="left" w:pos="1260"/>
        </w:tabs>
        <w:ind w:left="0" w:firstLine="567"/>
        <w:jc w:val="both"/>
        <w:rPr>
          <w:sz w:val="26"/>
          <w:szCs w:val="26"/>
          <w:lang w:val="bg-BG" w:eastAsia="en-US"/>
        </w:rPr>
      </w:pPr>
      <w:r w:rsidRPr="00376ED8">
        <w:rPr>
          <w:sz w:val="26"/>
          <w:szCs w:val="26"/>
          <w:lang w:val="bg-BG" w:eastAsia="en-US"/>
        </w:rPr>
        <w:t>Определя л</w:t>
      </w:r>
      <w:r w:rsidR="00EC623C" w:rsidRPr="00376ED8">
        <w:rPr>
          <w:sz w:val="26"/>
          <w:szCs w:val="26"/>
          <w:lang w:val="bg-BG" w:eastAsia="en-US"/>
        </w:rPr>
        <w:t>имит за представителни разходи и международна дейност на кмета на общината</w:t>
      </w:r>
      <w:r w:rsidRPr="00376ED8">
        <w:rPr>
          <w:sz w:val="26"/>
          <w:szCs w:val="26"/>
          <w:lang w:val="bg-BG" w:eastAsia="en-US"/>
        </w:rPr>
        <w:t xml:space="preserve"> </w:t>
      </w:r>
      <w:r w:rsidR="00EC623C" w:rsidRPr="00376ED8">
        <w:rPr>
          <w:sz w:val="26"/>
          <w:szCs w:val="26"/>
          <w:lang w:val="bg-BG" w:eastAsia="en-US"/>
        </w:rPr>
        <w:t xml:space="preserve">в размер </w:t>
      </w:r>
      <w:r w:rsidR="003A1040" w:rsidRPr="00376ED8">
        <w:rPr>
          <w:sz w:val="26"/>
          <w:szCs w:val="26"/>
          <w:lang w:val="bg-BG" w:eastAsia="en-US"/>
        </w:rPr>
        <w:t xml:space="preserve">до </w:t>
      </w:r>
      <w:r w:rsidR="00B71B7F" w:rsidRPr="00376ED8">
        <w:rPr>
          <w:sz w:val="26"/>
          <w:szCs w:val="26"/>
          <w:lang w:val="bg-BG" w:eastAsia="en-US"/>
        </w:rPr>
        <w:t>3</w:t>
      </w:r>
      <w:r w:rsidR="003A1040" w:rsidRPr="00376ED8">
        <w:rPr>
          <w:sz w:val="26"/>
          <w:szCs w:val="26"/>
          <w:lang w:val="bg-BG" w:eastAsia="en-US"/>
        </w:rPr>
        <w:t xml:space="preserve"> на сто от общия годишен размер на разходите за издръжка за дейност „Общинска администрация“.</w:t>
      </w:r>
    </w:p>
    <w:p w14:paraId="0C49DD60" w14:textId="21ADD020" w:rsidR="003A1040" w:rsidRPr="00F40441" w:rsidRDefault="006D58CD" w:rsidP="003A1040">
      <w:pPr>
        <w:numPr>
          <w:ilvl w:val="1"/>
          <w:numId w:val="17"/>
        </w:numPr>
        <w:tabs>
          <w:tab w:val="num" w:pos="0"/>
          <w:tab w:val="left" w:pos="1260"/>
        </w:tabs>
        <w:ind w:left="0" w:firstLine="567"/>
        <w:jc w:val="both"/>
        <w:rPr>
          <w:sz w:val="26"/>
          <w:szCs w:val="26"/>
          <w:lang w:val="bg-BG" w:eastAsia="en-US"/>
        </w:rPr>
      </w:pPr>
      <w:r w:rsidRPr="00376ED8">
        <w:rPr>
          <w:sz w:val="26"/>
          <w:szCs w:val="26"/>
          <w:lang w:val="bg-BG" w:eastAsia="en-US"/>
        </w:rPr>
        <w:t xml:space="preserve">Определя лимит за представителни разходи и международна дейност на общински съвет в размер до </w:t>
      </w:r>
      <w:r w:rsidR="00B71B7F" w:rsidRPr="00376ED8">
        <w:rPr>
          <w:sz w:val="26"/>
          <w:szCs w:val="26"/>
          <w:lang w:val="bg-BG" w:eastAsia="en-US"/>
        </w:rPr>
        <w:t>1,5</w:t>
      </w:r>
      <w:r w:rsidR="003A1040" w:rsidRPr="00376ED8">
        <w:rPr>
          <w:sz w:val="26"/>
          <w:szCs w:val="26"/>
          <w:lang w:val="bg-BG" w:eastAsia="en-US"/>
        </w:rPr>
        <w:t xml:space="preserve"> на сто от общия годишен размер на разходите за издръжка за дейност „Общинска администрация“.</w:t>
      </w:r>
    </w:p>
    <w:p w14:paraId="08BE66EC" w14:textId="77777777" w:rsidR="00926524" w:rsidRPr="00F40441" w:rsidRDefault="00CB72D3" w:rsidP="00926524">
      <w:pPr>
        <w:numPr>
          <w:ilvl w:val="0"/>
          <w:numId w:val="17"/>
        </w:numPr>
        <w:tabs>
          <w:tab w:val="num" w:pos="0"/>
          <w:tab w:val="left" w:pos="900"/>
        </w:tabs>
        <w:ind w:left="0" w:firstLine="567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 xml:space="preserve"> </w:t>
      </w:r>
      <w:r w:rsidR="00E052AA" w:rsidRPr="00F40441">
        <w:rPr>
          <w:sz w:val="26"/>
          <w:szCs w:val="26"/>
          <w:lang w:val="bg-BG" w:eastAsia="en-US"/>
        </w:rPr>
        <w:t xml:space="preserve">Утвърждава </w:t>
      </w:r>
      <w:r w:rsidR="00E052AA" w:rsidRPr="00F40441">
        <w:rPr>
          <w:bCs/>
          <w:sz w:val="26"/>
          <w:szCs w:val="26"/>
          <w:lang w:val="bg-BG" w:eastAsia="en-US"/>
        </w:rPr>
        <w:t>списък на длъжностите, които имат право на транспортни разноски з</w:t>
      </w:r>
      <w:r w:rsidR="00E052AA" w:rsidRPr="00F40441">
        <w:rPr>
          <w:sz w:val="26"/>
          <w:szCs w:val="26"/>
          <w:lang w:val="bg-BG" w:eastAsia="en-US"/>
        </w:rPr>
        <w:t>а пътуване в границите на населеното място, в съответствие с характера на трудовата дейност, и за пътуване от местоживеенето до местоработата и обратно</w:t>
      </w:r>
      <w:r w:rsidR="00D70336" w:rsidRPr="00F40441">
        <w:rPr>
          <w:sz w:val="26"/>
          <w:szCs w:val="26"/>
          <w:lang w:val="bg-BG" w:eastAsia="en-US"/>
        </w:rPr>
        <w:t xml:space="preserve"> за лица със специалност и квалификация</w:t>
      </w:r>
      <w:r w:rsidR="00E052AA" w:rsidRPr="00F40441">
        <w:rPr>
          <w:sz w:val="26"/>
          <w:szCs w:val="26"/>
          <w:lang w:val="bg-BG" w:eastAsia="en-US"/>
        </w:rPr>
        <w:t>, както следва:</w:t>
      </w:r>
    </w:p>
    <w:p w14:paraId="0B7F244F" w14:textId="77777777" w:rsidR="00926524" w:rsidRPr="00F40441" w:rsidRDefault="00926524" w:rsidP="00926524">
      <w:pPr>
        <w:pStyle w:val="ae"/>
        <w:numPr>
          <w:ilvl w:val="1"/>
          <w:numId w:val="17"/>
        </w:numPr>
        <w:tabs>
          <w:tab w:val="clear" w:pos="1146"/>
          <w:tab w:val="num" w:pos="0"/>
          <w:tab w:val="left" w:pos="900"/>
          <w:tab w:val="left" w:pos="1134"/>
        </w:tabs>
        <w:ind w:left="0" w:firstLine="567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 xml:space="preserve"> </w:t>
      </w:r>
      <w:r w:rsidR="00E052AA" w:rsidRPr="00F40441">
        <w:rPr>
          <w:sz w:val="26"/>
          <w:szCs w:val="26"/>
          <w:lang w:val="bg-BG" w:eastAsia="en-US"/>
        </w:rPr>
        <w:t>Касиери и домакин</w:t>
      </w:r>
      <w:r w:rsidR="007A11D3" w:rsidRPr="00F40441">
        <w:rPr>
          <w:sz w:val="26"/>
          <w:szCs w:val="26"/>
          <w:lang w:val="bg-BG" w:eastAsia="en-US"/>
        </w:rPr>
        <w:t>и от детските заведения</w:t>
      </w:r>
      <w:r w:rsidR="00C47EC1" w:rsidRPr="00F40441">
        <w:rPr>
          <w:sz w:val="26"/>
          <w:szCs w:val="26"/>
          <w:lang w:val="bg-BG" w:eastAsia="en-US"/>
        </w:rPr>
        <w:t xml:space="preserve"> – филиали в селата:</w:t>
      </w:r>
      <w:r w:rsidR="007A11D3" w:rsidRPr="00F40441">
        <w:rPr>
          <w:sz w:val="26"/>
          <w:szCs w:val="26"/>
          <w:lang w:val="bg-BG" w:eastAsia="en-US"/>
        </w:rPr>
        <w:t xml:space="preserve"> с. </w:t>
      </w:r>
      <w:r w:rsidR="004A734C" w:rsidRPr="00F40441">
        <w:rPr>
          <w:sz w:val="26"/>
          <w:szCs w:val="26"/>
          <w:lang w:val="bg-BG" w:eastAsia="en-US"/>
        </w:rPr>
        <w:t>Покровник, с. Изгрев</w:t>
      </w:r>
      <w:r w:rsidR="007A11D3" w:rsidRPr="00F40441">
        <w:rPr>
          <w:sz w:val="26"/>
          <w:szCs w:val="26"/>
          <w:lang w:val="bg-BG" w:eastAsia="en-US"/>
        </w:rPr>
        <w:t xml:space="preserve">, с. Зелен дол, с. Церово </w:t>
      </w:r>
      <w:r w:rsidR="00E052AA" w:rsidRPr="00F40441">
        <w:rPr>
          <w:sz w:val="26"/>
          <w:szCs w:val="26"/>
          <w:lang w:val="bg-BG" w:eastAsia="en-US"/>
        </w:rPr>
        <w:t>с. Рилци.</w:t>
      </w:r>
    </w:p>
    <w:p w14:paraId="27A0A37F" w14:textId="77777777" w:rsidR="00D70336" w:rsidRPr="00F40441" w:rsidRDefault="00926524" w:rsidP="00926524">
      <w:pPr>
        <w:pStyle w:val="ae"/>
        <w:numPr>
          <w:ilvl w:val="1"/>
          <w:numId w:val="17"/>
        </w:numPr>
        <w:tabs>
          <w:tab w:val="clear" w:pos="1146"/>
          <w:tab w:val="num" w:pos="0"/>
          <w:tab w:val="left" w:pos="900"/>
          <w:tab w:val="left" w:pos="1134"/>
        </w:tabs>
        <w:ind w:left="0" w:firstLine="567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 xml:space="preserve"> </w:t>
      </w:r>
      <w:r w:rsidR="00C47EC1" w:rsidRPr="00F40441">
        <w:rPr>
          <w:sz w:val="26"/>
          <w:szCs w:val="26"/>
          <w:lang w:val="bg-BG" w:eastAsia="en-US"/>
        </w:rPr>
        <w:t>Работещите</w:t>
      </w:r>
      <w:r w:rsidR="00E052AA" w:rsidRPr="00F40441">
        <w:rPr>
          <w:sz w:val="26"/>
          <w:szCs w:val="26"/>
          <w:lang w:val="bg-BG" w:eastAsia="en-US"/>
        </w:rPr>
        <w:t xml:space="preserve"> в бюджетна дейност “Дом за </w:t>
      </w:r>
      <w:r w:rsidR="00C47EC1" w:rsidRPr="00F40441">
        <w:rPr>
          <w:sz w:val="26"/>
          <w:szCs w:val="26"/>
          <w:lang w:val="bg-BG" w:eastAsia="en-US"/>
        </w:rPr>
        <w:t>пълнолетни лица с деменция“</w:t>
      </w:r>
      <w:r w:rsidR="00E052AA" w:rsidRPr="00F40441">
        <w:rPr>
          <w:sz w:val="26"/>
          <w:szCs w:val="26"/>
          <w:lang w:val="bg-BG" w:eastAsia="en-US"/>
        </w:rPr>
        <w:t xml:space="preserve"> в с. Падеш.</w:t>
      </w:r>
      <w:r w:rsidR="00D70336" w:rsidRPr="00F40441">
        <w:rPr>
          <w:sz w:val="26"/>
          <w:szCs w:val="26"/>
          <w:lang w:val="bg-BG" w:eastAsia="en-US"/>
        </w:rPr>
        <w:t xml:space="preserve"> </w:t>
      </w:r>
    </w:p>
    <w:p w14:paraId="58AD0CD6" w14:textId="39CDDCC2" w:rsidR="00926524" w:rsidRPr="00F40441" w:rsidRDefault="00D70336" w:rsidP="00926524">
      <w:pPr>
        <w:pStyle w:val="ae"/>
        <w:numPr>
          <w:ilvl w:val="1"/>
          <w:numId w:val="17"/>
        </w:numPr>
        <w:tabs>
          <w:tab w:val="clear" w:pos="1146"/>
          <w:tab w:val="num" w:pos="0"/>
          <w:tab w:val="left" w:pos="900"/>
          <w:tab w:val="left" w:pos="1134"/>
        </w:tabs>
        <w:ind w:left="0" w:firstLine="567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>Кметските наместници, от местоживеенето до местоработата и обратно, когато те се намират в различни населени места</w:t>
      </w:r>
      <w:r w:rsidR="00035461">
        <w:rPr>
          <w:sz w:val="26"/>
          <w:szCs w:val="26"/>
          <w:lang w:val="bg-BG" w:eastAsia="en-US"/>
        </w:rPr>
        <w:t>.</w:t>
      </w:r>
    </w:p>
    <w:p w14:paraId="01D25572" w14:textId="77777777" w:rsidR="00926524" w:rsidRPr="00F40441" w:rsidRDefault="00E052AA" w:rsidP="00926524">
      <w:pPr>
        <w:pStyle w:val="ae"/>
        <w:numPr>
          <w:ilvl w:val="1"/>
          <w:numId w:val="17"/>
        </w:numPr>
        <w:tabs>
          <w:tab w:val="clear" w:pos="1146"/>
          <w:tab w:val="num" w:pos="0"/>
          <w:tab w:val="left" w:pos="900"/>
          <w:tab w:val="left" w:pos="1134"/>
        </w:tabs>
        <w:ind w:left="0" w:firstLine="567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 xml:space="preserve"> </w:t>
      </w:r>
      <w:r w:rsidR="007A11D3" w:rsidRPr="00F40441">
        <w:rPr>
          <w:sz w:val="26"/>
          <w:szCs w:val="26"/>
          <w:lang w:val="bg-BG" w:eastAsia="en-US"/>
        </w:rPr>
        <w:t>Р</w:t>
      </w:r>
      <w:r w:rsidR="00AB7132" w:rsidRPr="00F40441">
        <w:rPr>
          <w:sz w:val="26"/>
          <w:szCs w:val="26"/>
          <w:lang w:val="bg-BG" w:eastAsia="en-US"/>
        </w:rPr>
        <w:t xml:space="preserve">азходите </w:t>
      </w:r>
      <w:r w:rsidR="00F82A22" w:rsidRPr="00F40441">
        <w:rPr>
          <w:sz w:val="26"/>
          <w:szCs w:val="26"/>
          <w:lang w:val="bg-BG" w:eastAsia="en-US"/>
        </w:rPr>
        <w:t>се</w:t>
      </w:r>
      <w:r w:rsidR="00AB7132" w:rsidRPr="00F40441">
        <w:rPr>
          <w:sz w:val="26"/>
          <w:szCs w:val="26"/>
          <w:lang w:val="bg-BG" w:eastAsia="en-US"/>
        </w:rPr>
        <w:t xml:space="preserve"> компенсира</w:t>
      </w:r>
      <w:r w:rsidR="00F82A22" w:rsidRPr="00F40441">
        <w:rPr>
          <w:sz w:val="26"/>
          <w:szCs w:val="26"/>
          <w:lang w:val="bg-BG" w:eastAsia="en-US"/>
        </w:rPr>
        <w:t>т</w:t>
      </w:r>
      <w:r w:rsidR="00AB7132" w:rsidRPr="00F40441">
        <w:rPr>
          <w:sz w:val="26"/>
          <w:szCs w:val="26"/>
          <w:lang w:val="bg-BG" w:eastAsia="en-US"/>
        </w:rPr>
        <w:t xml:space="preserve"> в размер </w:t>
      </w:r>
      <w:r w:rsidR="006D58CD" w:rsidRPr="00F40441">
        <w:rPr>
          <w:sz w:val="26"/>
          <w:szCs w:val="26"/>
          <w:lang w:val="bg-BG" w:eastAsia="en-US"/>
        </w:rPr>
        <w:t>до 100</w:t>
      </w:r>
      <w:r w:rsidR="00AB7132" w:rsidRPr="00F40441">
        <w:rPr>
          <w:sz w:val="26"/>
          <w:szCs w:val="26"/>
          <w:lang w:val="bg-BG" w:eastAsia="en-US"/>
        </w:rPr>
        <w:t xml:space="preserve"> на сто от с</w:t>
      </w:r>
      <w:r w:rsidRPr="00F40441">
        <w:rPr>
          <w:sz w:val="26"/>
          <w:szCs w:val="26"/>
          <w:lang w:val="bg-BG" w:eastAsia="en-US"/>
        </w:rPr>
        <w:t>тойността на билета</w:t>
      </w:r>
      <w:r w:rsidR="00AB7132" w:rsidRPr="00F40441">
        <w:rPr>
          <w:sz w:val="26"/>
          <w:szCs w:val="26"/>
          <w:lang w:val="bg-BG" w:eastAsia="en-US"/>
        </w:rPr>
        <w:t>.</w:t>
      </w:r>
    </w:p>
    <w:p w14:paraId="7D24B8DF" w14:textId="00FCFFB4" w:rsidR="00926524" w:rsidRPr="00F40441" w:rsidRDefault="00E052AA" w:rsidP="00D70336">
      <w:pPr>
        <w:pStyle w:val="ae"/>
        <w:numPr>
          <w:ilvl w:val="1"/>
          <w:numId w:val="17"/>
        </w:numPr>
        <w:tabs>
          <w:tab w:val="clear" w:pos="1146"/>
          <w:tab w:val="num" w:pos="0"/>
          <w:tab w:val="left" w:pos="900"/>
          <w:tab w:val="left" w:pos="1134"/>
        </w:tabs>
        <w:ind w:left="0" w:firstLine="567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>Упълномощава Кмета на общината да одобри поименен списък на лицата, имащи право на транспортни разходи</w:t>
      </w:r>
      <w:r w:rsidR="00B71B7F">
        <w:rPr>
          <w:sz w:val="26"/>
          <w:szCs w:val="26"/>
          <w:lang w:val="bg-BG" w:eastAsia="en-US"/>
        </w:rPr>
        <w:t>.</w:t>
      </w:r>
    </w:p>
    <w:p w14:paraId="04D547A4" w14:textId="77777777" w:rsidR="00926524" w:rsidRPr="00F40441" w:rsidRDefault="00E052AA" w:rsidP="00926524">
      <w:pPr>
        <w:pStyle w:val="ae"/>
        <w:numPr>
          <w:ilvl w:val="1"/>
          <w:numId w:val="17"/>
        </w:numPr>
        <w:tabs>
          <w:tab w:val="clear" w:pos="1146"/>
          <w:tab w:val="num" w:pos="0"/>
          <w:tab w:val="left" w:pos="900"/>
          <w:tab w:val="left" w:pos="1134"/>
        </w:tabs>
        <w:ind w:left="0" w:firstLine="567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lastRenderedPageBreak/>
        <w:t>Упълномощава Кмета на общината да определи вида на разхода и начина на отчитане, в съответствие с утвърден график на работа и осигурен обществен транспорт.</w:t>
      </w:r>
    </w:p>
    <w:p w14:paraId="052A161B" w14:textId="77777777" w:rsidR="00563D0F" w:rsidRPr="00F40441" w:rsidRDefault="00E052AA" w:rsidP="00926524">
      <w:pPr>
        <w:pStyle w:val="ae"/>
        <w:numPr>
          <w:ilvl w:val="1"/>
          <w:numId w:val="17"/>
        </w:numPr>
        <w:tabs>
          <w:tab w:val="clear" w:pos="1146"/>
          <w:tab w:val="num" w:pos="0"/>
          <w:tab w:val="left" w:pos="900"/>
          <w:tab w:val="left" w:pos="1134"/>
        </w:tabs>
        <w:ind w:left="0" w:firstLine="567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>Транспортните разходи се извършват в рамките на средствата по бюджетните с</w:t>
      </w:r>
      <w:r w:rsidR="007A11D3" w:rsidRPr="00F40441">
        <w:rPr>
          <w:sz w:val="26"/>
          <w:szCs w:val="26"/>
          <w:lang w:val="bg-BG" w:eastAsia="en-US"/>
        </w:rPr>
        <w:t>метки, не се считат за социални</w:t>
      </w:r>
      <w:r w:rsidRPr="00F40441">
        <w:rPr>
          <w:sz w:val="26"/>
          <w:szCs w:val="26"/>
          <w:lang w:val="bg-BG" w:eastAsia="en-US"/>
        </w:rPr>
        <w:t xml:space="preserve"> и се отчитат въз основа на документи,</w:t>
      </w:r>
      <w:r w:rsidR="00F82A22" w:rsidRPr="00F40441">
        <w:rPr>
          <w:sz w:val="26"/>
          <w:szCs w:val="26"/>
          <w:lang w:val="bg-BG" w:eastAsia="en-US"/>
        </w:rPr>
        <w:t xml:space="preserve"> удостоверяващи извършването им.</w:t>
      </w:r>
    </w:p>
    <w:p w14:paraId="3A9EADC6" w14:textId="77777777" w:rsidR="007A11D3" w:rsidRPr="00F40441" w:rsidRDefault="00563D0F" w:rsidP="00563D0F">
      <w:pPr>
        <w:pStyle w:val="ae"/>
        <w:numPr>
          <w:ilvl w:val="0"/>
          <w:numId w:val="17"/>
        </w:numPr>
        <w:tabs>
          <w:tab w:val="num" w:pos="0"/>
          <w:tab w:val="left" w:pos="567"/>
          <w:tab w:val="num" w:pos="1134"/>
        </w:tabs>
        <w:ind w:left="0" w:firstLine="567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 xml:space="preserve"> </w:t>
      </w:r>
      <w:r w:rsidR="00164660" w:rsidRPr="00F40441">
        <w:rPr>
          <w:sz w:val="26"/>
          <w:szCs w:val="26"/>
          <w:lang w:val="bg-BG" w:eastAsia="en-US"/>
        </w:rPr>
        <w:t>Определя второстепенните разпоредители с бюджет,</w:t>
      </w:r>
      <w:r w:rsidR="007A11D3" w:rsidRPr="00F40441">
        <w:rPr>
          <w:sz w:val="26"/>
          <w:szCs w:val="26"/>
          <w:lang w:val="bg-BG" w:eastAsia="en-US"/>
        </w:rPr>
        <w:t xml:space="preserve"> съгласно Приложение </w:t>
      </w:r>
      <w:r w:rsidR="007A11D3" w:rsidRPr="00590684">
        <w:rPr>
          <w:color w:val="000000" w:themeColor="text1"/>
          <w:sz w:val="26"/>
          <w:szCs w:val="26"/>
          <w:lang w:val="bg-BG" w:eastAsia="en-US"/>
        </w:rPr>
        <w:t>№</w:t>
      </w:r>
      <w:r w:rsidR="007D4BA0" w:rsidRPr="00EA4C18">
        <w:rPr>
          <w:color w:val="000000" w:themeColor="text1"/>
          <w:sz w:val="26"/>
          <w:szCs w:val="26"/>
          <w:lang w:val="bg-BG" w:eastAsia="en-US"/>
        </w:rPr>
        <w:t xml:space="preserve"> 7</w:t>
      </w:r>
      <w:r w:rsidR="00164660" w:rsidRPr="00590684">
        <w:rPr>
          <w:color w:val="000000" w:themeColor="text1"/>
          <w:sz w:val="26"/>
          <w:szCs w:val="26"/>
          <w:lang w:val="bg-BG" w:eastAsia="en-US"/>
        </w:rPr>
        <w:t>.</w:t>
      </w:r>
      <w:r w:rsidR="002047F4" w:rsidRPr="00590684">
        <w:rPr>
          <w:color w:val="000000" w:themeColor="text1"/>
          <w:sz w:val="26"/>
          <w:szCs w:val="26"/>
          <w:lang w:val="bg-BG" w:eastAsia="en-US"/>
        </w:rPr>
        <w:t xml:space="preserve"> </w:t>
      </w:r>
    </w:p>
    <w:p w14:paraId="747D65F5" w14:textId="77777777" w:rsidR="00563D0F" w:rsidRPr="00F40441" w:rsidRDefault="00563D0F" w:rsidP="00563D0F">
      <w:pPr>
        <w:numPr>
          <w:ilvl w:val="0"/>
          <w:numId w:val="17"/>
        </w:numPr>
        <w:shd w:val="clear" w:color="auto" w:fill="FFFFFF"/>
        <w:tabs>
          <w:tab w:val="left" w:pos="284"/>
          <w:tab w:val="left" w:pos="1134"/>
        </w:tabs>
        <w:ind w:left="0" w:right="-110" w:firstLine="567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>Одобрява</w:t>
      </w:r>
      <w:r w:rsidR="00E052AA" w:rsidRPr="00F40441">
        <w:rPr>
          <w:sz w:val="26"/>
          <w:szCs w:val="26"/>
          <w:lang w:val="bg-BG" w:eastAsia="en-US"/>
        </w:rPr>
        <w:t xml:space="preserve"> </w:t>
      </w:r>
      <w:r w:rsidRPr="00F40441">
        <w:rPr>
          <w:sz w:val="26"/>
          <w:szCs w:val="26"/>
          <w:lang w:val="bg-BG" w:eastAsia="en-US"/>
        </w:rPr>
        <w:t>параметри по чл.94 ал.3 от Закона за публичните финанси,</w:t>
      </w:r>
      <w:r w:rsidR="00E052AA" w:rsidRPr="00F40441">
        <w:rPr>
          <w:sz w:val="26"/>
          <w:szCs w:val="26"/>
          <w:lang w:val="bg-BG" w:eastAsia="en-US"/>
        </w:rPr>
        <w:t xml:space="preserve"> както следва:</w:t>
      </w:r>
    </w:p>
    <w:p w14:paraId="09BD70D4" w14:textId="447E346F" w:rsidR="00563D0F" w:rsidRPr="00F40441" w:rsidRDefault="006D2DFD" w:rsidP="00563D0F">
      <w:pPr>
        <w:pStyle w:val="ae"/>
        <w:numPr>
          <w:ilvl w:val="1"/>
          <w:numId w:val="17"/>
        </w:numPr>
        <w:shd w:val="clear" w:color="auto" w:fill="FFFFFF"/>
        <w:tabs>
          <w:tab w:val="clear" w:pos="1146"/>
          <w:tab w:val="left" w:pos="284"/>
          <w:tab w:val="left" w:pos="1134"/>
        </w:tabs>
        <w:ind w:left="0" w:right="-110" w:firstLine="567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 xml:space="preserve"> </w:t>
      </w:r>
      <w:r w:rsidR="00E052AA" w:rsidRPr="00F40441">
        <w:rPr>
          <w:sz w:val="26"/>
          <w:szCs w:val="26"/>
          <w:lang w:val="bg-BG" w:eastAsia="en-US"/>
        </w:rPr>
        <w:t>Максимален размер на общински</w:t>
      </w:r>
      <w:r w:rsidR="006536C8" w:rsidRPr="00F40441">
        <w:rPr>
          <w:sz w:val="26"/>
          <w:szCs w:val="26"/>
          <w:lang w:val="bg-BG" w:eastAsia="en-US"/>
        </w:rPr>
        <w:t>я</w:t>
      </w:r>
      <w:r w:rsidR="00E052AA" w:rsidRPr="00F40441">
        <w:rPr>
          <w:sz w:val="26"/>
          <w:szCs w:val="26"/>
          <w:lang w:val="bg-BG" w:eastAsia="en-US"/>
        </w:rPr>
        <w:t xml:space="preserve"> дълг </w:t>
      </w:r>
      <w:r w:rsidR="006536C8" w:rsidRPr="00F40441">
        <w:rPr>
          <w:sz w:val="26"/>
          <w:szCs w:val="26"/>
          <w:lang w:val="bg-BG" w:eastAsia="en-US"/>
        </w:rPr>
        <w:t>към края на</w:t>
      </w:r>
      <w:r w:rsidR="00E052AA" w:rsidRPr="00F40441">
        <w:rPr>
          <w:sz w:val="26"/>
          <w:szCs w:val="26"/>
          <w:lang w:val="bg-BG" w:eastAsia="en-US"/>
        </w:rPr>
        <w:t xml:space="preserve"> </w:t>
      </w:r>
      <w:r w:rsidR="00093104">
        <w:rPr>
          <w:sz w:val="26"/>
          <w:szCs w:val="26"/>
          <w:lang w:val="bg-BG" w:eastAsia="en-US"/>
        </w:rPr>
        <w:t>2024</w:t>
      </w:r>
      <w:r w:rsidR="002E79F0" w:rsidRPr="00F40441">
        <w:rPr>
          <w:sz w:val="26"/>
          <w:szCs w:val="26"/>
          <w:lang w:val="bg-BG" w:eastAsia="en-US"/>
        </w:rPr>
        <w:t xml:space="preserve"> </w:t>
      </w:r>
      <w:r w:rsidR="00E052AA" w:rsidRPr="00F40441">
        <w:rPr>
          <w:sz w:val="26"/>
          <w:szCs w:val="26"/>
          <w:lang w:val="bg-BG" w:eastAsia="en-US"/>
        </w:rPr>
        <w:t xml:space="preserve">година в размер </w:t>
      </w:r>
      <w:r w:rsidR="00403D59" w:rsidRPr="00F40441">
        <w:rPr>
          <w:sz w:val="26"/>
          <w:szCs w:val="26"/>
          <w:lang w:val="bg-BG" w:eastAsia="en-US"/>
        </w:rPr>
        <w:t>до</w:t>
      </w:r>
      <w:r w:rsidR="005A7077" w:rsidRPr="00F40441">
        <w:rPr>
          <w:sz w:val="26"/>
          <w:szCs w:val="26"/>
          <w:lang w:val="bg-BG" w:eastAsia="en-US"/>
        </w:rPr>
        <w:t xml:space="preserve"> </w:t>
      </w:r>
      <w:r w:rsidR="00E20927">
        <w:rPr>
          <w:sz w:val="26"/>
          <w:szCs w:val="26"/>
          <w:lang w:val="bg-BG" w:eastAsia="en-US"/>
        </w:rPr>
        <w:t>40</w:t>
      </w:r>
      <w:r w:rsidR="00462B3B" w:rsidRPr="006B051C">
        <w:rPr>
          <w:sz w:val="26"/>
          <w:szCs w:val="26"/>
          <w:lang w:val="bg-BG" w:eastAsia="en-US"/>
        </w:rPr>
        <w:t xml:space="preserve"> 000 000 </w:t>
      </w:r>
      <w:r w:rsidR="00863072" w:rsidRPr="00F40441">
        <w:rPr>
          <w:sz w:val="26"/>
          <w:szCs w:val="26"/>
          <w:lang w:val="bg-BG" w:eastAsia="en-US"/>
        </w:rPr>
        <w:t>лева.</w:t>
      </w:r>
      <w:r w:rsidR="00403D59" w:rsidRPr="00F40441">
        <w:rPr>
          <w:sz w:val="26"/>
          <w:szCs w:val="26"/>
          <w:lang w:val="bg-BG" w:eastAsia="en-US"/>
        </w:rPr>
        <w:t xml:space="preserve"> </w:t>
      </w:r>
    </w:p>
    <w:p w14:paraId="439E1C34" w14:textId="0A20210E" w:rsidR="00563D0F" w:rsidRPr="00F40441" w:rsidRDefault="00A358E5" w:rsidP="00563D0F">
      <w:pPr>
        <w:pStyle w:val="ae"/>
        <w:numPr>
          <w:ilvl w:val="1"/>
          <w:numId w:val="17"/>
        </w:numPr>
        <w:shd w:val="clear" w:color="auto" w:fill="FFFFFF"/>
        <w:tabs>
          <w:tab w:val="clear" w:pos="1146"/>
          <w:tab w:val="num" w:pos="0"/>
          <w:tab w:val="left" w:pos="284"/>
          <w:tab w:val="left" w:pos="1134"/>
        </w:tabs>
        <w:ind w:left="0" w:right="-13" w:firstLine="567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/>
        </w:rPr>
        <w:t xml:space="preserve"> Максималният размер на общински</w:t>
      </w:r>
      <w:r w:rsidR="00012268" w:rsidRPr="00F40441">
        <w:rPr>
          <w:sz w:val="26"/>
          <w:szCs w:val="26"/>
          <w:lang w:val="bg-BG"/>
        </w:rPr>
        <w:t>те</w:t>
      </w:r>
      <w:r w:rsidRPr="00F40441">
        <w:rPr>
          <w:sz w:val="26"/>
          <w:szCs w:val="26"/>
          <w:lang w:val="bg-BG"/>
        </w:rPr>
        <w:t xml:space="preserve"> гаранции да </w:t>
      </w:r>
      <w:r w:rsidR="00F82A22" w:rsidRPr="00F40441">
        <w:rPr>
          <w:sz w:val="26"/>
          <w:szCs w:val="26"/>
          <w:lang w:val="bg-BG"/>
        </w:rPr>
        <w:t xml:space="preserve">не </w:t>
      </w:r>
      <w:r w:rsidRPr="00F40441">
        <w:rPr>
          <w:sz w:val="26"/>
          <w:szCs w:val="26"/>
          <w:lang w:val="bg-BG"/>
        </w:rPr>
        <w:t>надвишава 5 на сто от общата сума на приходите и общата изравнителна субсидия</w:t>
      </w:r>
      <w:r w:rsidR="007A11D3" w:rsidRPr="00F40441">
        <w:rPr>
          <w:sz w:val="26"/>
          <w:szCs w:val="26"/>
          <w:lang w:val="bg-BG"/>
        </w:rPr>
        <w:t>,</w:t>
      </w:r>
      <w:r w:rsidRPr="00F40441">
        <w:rPr>
          <w:sz w:val="26"/>
          <w:szCs w:val="26"/>
          <w:lang w:val="bg-BG"/>
        </w:rPr>
        <w:t xml:space="preserve"> по последния годишен отчет за изпълнението на бюджета на общината или </w:t>
      </w:r>
      <w:r w:rsidR="00462B3B" w:rsidRPr="00F40441">
        <w:rPr>
          <w:sz w:val="26"/>
          <w:szCs w:val="26"/>
          <w:lang w:val="bg-BG"/>
        </w:rPr>
        <w:t>1</w:t>
      </w:r>
      <w:r w:rsidR="005048B8">
        <w:rPr>
          <w:sz w:val="26"/>
          <w:szCs w:val="26"/>
          <w:lang w:val="bg-BG"/>
        </w:rPr>
        <w:t> 632 000</w:t>
      </w:r>
      <w:r w:rsidR="00012268" w:rsidRPr="00F40441">
        <w:rPr>
          <w:sz w:val="26"/>
          <w:szCs w:val="26"/>
          <w:lang w:val="bg-BG"/>
        </w:rPr>
        <w:t xml:space="preserve"> лева към края на </w:t>
      </w:r>
      <w:r w:rsidR="00093104">
        <w:rPr>
          <w:sz w:val="26"/>
          <w:szCs w:val="26"/>
          <w:lang w:val="bg-BG"/>
        </w:rPr>
        <w:t>2024</w:t>
      </w:r>
      <w:r w:rsidR="00012268" w:rsidRPr="00F40441">
        <w:rPr>
          <w:sz w:val="26"/>
          <w:szCs w:val="26"/>
          <w:lang w:val="bg-BG"/>
        </w:rPr>
        <w:t xml:space="preserve"> година.</w:t>
      </w:r>
    </w:p>
    <w:p w14:paraId="23ACD0A8" w14:textId="660681E1" w:rsidR="00563D0F" w:rsidRPr="00F40441" w:rsidRDefault="00E052AA" w:rsidP="00563D0F">
      <w:pPr>
        <w:pStyle w:val="ae"/>
        <w:numPr>
          <w:ilvl w:val="1"/>
          <w:numId w:val="17"/>
        </w:numPr>
        <w:shd w:val="clear" w:color="auto" w:fill="FFFFFF"/>
        <w:tabs>
          <w:tab w:val="clear" w:pos="1146"/>
          <w:tab w:val="num" w:pos="0"/>
          <w:tab w:val="left" w:pos="284"/>
          <w:tab w:val="left" w:pos="1134"/>
        </w:tabs>
        <w:ind w:left="0" w:right="-13" w:firstLine="567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 xml:space="preserve"> </w:t>
      </w:r>
      <w:r w:rsidR="006536C8" w:rsidRPr="00F40441">
        <w:rPr>
          <w:sz w:val="26"/>
          <w:szCs w:val="26"/>
          <w:lang w:val="bg-BG" w:eastAsia="en-US"/>
        </w:rPr>
        <w:t>Лимит</w:t>
      </w:r>
      <w:r w:rsidRPr="00F40441">
        <w:rPr>
          <w:sz w:val="26"/>
          <w:szCs w:val="26"/>
          <w:lang w:val="bg-BG" w:eastAsia="en-US"/>
        </w:rPr>
        <w:t xml:space="preserve"> за поемане на нов </w:t>
      </w:r>
      <w:r w:rsidR="006536C8" w:rsidRPr="00F40441">
        <w:rPr>
          <w:sz w:val="26"/>
          <w:szCs w:val="26"/>
          <w:lang w:val="bg-BG" w:eastAsia="en-US"/>
        </w:rPr>
        <w:t xml:space="preserve">дълг </w:t>
      </w:r>
      <w:r w:rsidRPr="00F40441">
        <w:rPr>
          <w:sz w:val="26"/>
          <w:szCs w:val="26"/>
          <w:lang w:val="bg-BG" w:eastAsia="en-US"/>
        </w:rPr>
        <w:t xml:space="preserve">през </w:t>
      </w:r>
      <w:r w:rsidR="00093104">
        <w:rPr>
          <w:sz w:val="26"/>
          <w:szCs w:val="26"/>
          <w:lang w:val="bg-BG" w:eastAsia="en-US"/>
        </w:rPr>
        <w:t>2024</w:t>
      </w:r>
      <w:r w:rsidRPr="00F40441">
        <w:rPr>
          <w:sz w:val="26"/>
          <w:szCs w:val="26"/>
          <w:lang w:val="bg-BG" w:eastAsia="en-US"/>
        </w:rPr>
        <w:t xml:space="preserve"> г. се определя в размер </w:t>
      </w:r>
      <w:r w:rsidR="00403D59" w:rsidRPr="00F40441">
        <w:rPr>
          <w:sz w:val="26"/>
          <w:szCs w:val="26"/>
          <w:lang w:val="bg-BG" w:eastAsia="en-US"/>
        </w:rPr>
        <w:t>до</w:t>
      </w:r>
      <w:r w:rsidRPr="00F40441">
        <w:rPr>
          <w:sz w:val="26"/>
          <w:szCs w:val="26"/>
          <w:lang w:val="bg-BG" w:eastAsia="en-US"/>
        </w:rPr>
        <w:t xml:space="preserve"> </w:t>
      </w:r>
      <w:r w:rsidR="00E20927">
        <w:rPr>
          <w:sz w:val="26"/>
          <w:szCs w:val="26"/>
          <w:lang w:val="bg-BG" w:eastAsia="en-US"/>
        </w:rPr>
        <w:t>18</w:t>
      </w:r>
      <w:r w:rsidR="00D70336" w:rsidRPr="00F40441">
        <w:rPr>
          <w:sz w:val="26"/>
          <w:szCs w:val="26"/>
          <w:lang w:val="bg-BG" w:eastAsia="en-US"/>
        </w:rPr>
        <w:t> 000 000</w:t>
      </w:r>
      <w:r w:rsidR="005A7077" w:rsidRPr="00F40441">
        <w:rPr>
          <w:sz w:val="26"/>
          <w:szCs w:val="26"/>
          <w:lang w:val="bg-BG" w:eastAsia="en-US"/>
        </w:rPr>
        <w:t xml:space="preserve"> </w:t>
      </w:r>
      <w:r w:rsidRPr="00F40441">
        <w:rPr>
          <w:sz w:val="26"/>
          <w:szCs w:val="26"/>
          <w:lang w:val="bg-BG" w:eastAsia="en-US"/>
        </w:rPr>
        <w:t xml:space="preserve">лв. </w:t>
      </w:r>
    </w:p>
    <w:p w14:paraId="37CD87BC" w14:textId="464D20E8" w:rsidR="00563D0F" w:rsidRPr="00236F62" w:rsidRDefault="00E052AA" w:rsidP="00563D0F">
      <w:pPr>
        <w:pStyle w:val="ae"/>
        <w:numPr>
          <w:ilvl w:val="1"/>
          <w:numId w:val="17"/>
        </w:numPr>
        <w:shd w:val="clear" w:color="auto" w:fill="FFFFFF"/>
        <w:tabs>
          <w:tab w:val="clear" w:pos="1146"/>
          <w:tab w:val="num" w:pos="0"/>
          <w:tab w:val="left" w:pos="284"/>
          <w:tab w:val="left" w:pos="1134"/>
        </w:tabs>
        <w:ind w:left="0" w:right="-13" w:firstLine="567"/>
        <w:jc w:val="both"/>
        <w:rPr>
          <w:color w:val="000000" w:themeColor="text1"/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 xml:space="preserve"> </w:t>
      </w:r>
      <w:r w:rsidR="00563D0F" w:rsidRPr="00F40441">
        <w:rPr>
          <w:sz w:val="26"/>
          <w:szCs w:val="26"/>
          <w:lang w:val="bg-BG" w:eastAsia="en-US"/>
        </w:rPr>
        <w:t>М</w:t>
      </w:r>
      <w:r w:rsidRPr="00F40441">
        <w:rPr>
          <w:sz w:val="26"/>
          <w:szCs w:val="26"/>
          <w:lang w:val="bg-BG" w:eastAsia="en-US"/>
        </w:rPr>
        <w:t xml:space="preserve">аксимален размер на новите задължения за разходи, които могат да бъдат натрупани през </w:t>
      </w:r>
      <w:r w:rsidR="00093104">
        <w:rPr>
          <w:sz w:val="26"/>
          <w:szCs w:val="26"/>
          <w:lang w:val="bg-BG" w:eastAsia="en-US"/>
        </w:rPr>
        <w:t>2024</w:t>
      </w:r>
      <w:r w:rsidRPr="00F40441">
        <w:rPr>
          <w:sz w:val="26"/>
          <w:szCs w:val="26"/>
          <w:lang w:val="bg-BG" w:eastAsia="en-US"/>
        </w:rPr>
        <w:t xml:space="preserve"> година</w:t>
      </w:r>
      <w:r w:rsidR="007A11D3" w:rsidRPr="00F40441">
        <w:rPr>
          <w:sz w:val="26"/>
          <w:szCs w:val="26"/>
          <w:lang w:val="bg-BG" w:eastAsia="en-US"/>
        </w:rPr>
        <w:t>,</w:t>
      </w:r>
      <w:r w:rsidRPr="00F40441">
        <w:rPr>
          <w:sz w:val="26"/>
          <w:szCs w:val="26"/>
          <w:lang w:val="bg-BG" w:eastAsia="en-US"/>
        </w:rPr>
        <w:t xml:space="preserve"> в размер </w:t>
      </w:r>
      <w:r w:rsidRPr="00236F62">
        <w:rPr>
          <w:color w:val="000000" w:themeColor="text1"/>
          <w:sz w:val="26"/>
          <w:szCs w:val="26"/>
          <w:lang w:val="bg-BG" w:eastAsia="en-US"/>
        </w:rPr>
        <w:t>на</w:t>
      </w:r>
      <w:r w:rsidR="004D542D" w:rsidRPr="00236F62">
        <w:rPr>
          <w:color w:val="000000" w:themeColor="text1"/>
          <w:sz w:val="26"/>
          <w:szCs w:val="26"/>
          <w:lang w:val="bg-BG" w:eastAsia="en-US"/>
        </w:rPr>
        <w:t xml:space="preserve"> </w:t>
      </w:r>
      <w:r w:rsidR="00236F62" w:rsidRPr="00236F62">
        <w:rPr>
          <w:color w:val="000000" w:themeColor="text1"/>
          <w:sz w:val="26"/>
          <w:szCs w:val="26"/>
          <w:lang w:val="bg-BG" w:eastAsia="en-US"/>
        </w:rPr>
        <w:t>50 000 000</w:t>
      </w:r>
      <w:r w:rsidR="00863072" w:rsidRPr="00236F62">
        <w:rPr>
          <w:color w:val="000000" w:themeColor="text1"/>
          <w:sz w:val="26"/>
          <w:szCs w:val="26"/>
          <w:lang w:val="bg-BG" w:eastAsia="en-US"/>
        </w:rPr>
        <w:t xml:space="preserve"> </w:t>
      </w:r>
      <w:r w:rsidR="004D542D" w:rsidRPr="00236F62">
        <w:rPr>
          <w:color w:val="000000" w:themeColor="text1"/>
          <w:sz w:val="26"/>
          <w:szCs w:val="26"/>
          <w:lang w:val="bg-BG" w:eastAsia="en-US"/>
        </w:rPr>
        <w:t>лев</w:t>
      </w:r>
      <w:r w:rsidR="00D5197E" w:rsidRPr="00236F62">
        <w:rPr>
          <w:color w:val="000000" w:themeColor="text1"/>
          <w:sz w:val="26"/>
          <w:szCs w:val="26"/>
          <w:lang w:val="bg-BG" w:eastAsia="en-US"/>
        </w:rPr>
        <w:t>а</w:t>
      </w:r>
      <w:r w:rsidR="004D542D" w:rsidRPr="00236F62">
        <w:rPr>
          <w:color w:val="000000" w:themeColor="text1"/>
          <w:sz w:val="26"/>
          <w:szCs w:val="26"/>
          <w:lang w:val="bg-BG" w:eastAsia="en-US"/>
        </w:rPr>
        <w:t xml:space="preserve">, като наличните към края на годината задължения за разходи не могат да надвишават </w:t>
      </w:r>
      <w:r w:rsidR="00C87B4C" w:rsidRPr="00236F62">
        <w:rPr>
          <w:color w:val="000000" w:themeColor="text1"/>
          <w:sz w:val="26"/>
          <w:szCs w:val="26"/>
          <w:lang w:val="bg-BG" w:eastAsia="en-US"/>
        </w:rPr>
        <w:t>1</w:t>
      </w:r>
      <w:r w:rsidR="004D542D" w:rsidRPr="00236F62">
        <w:rPr>
          <w:color w:val="000000" w:themeColor="text1"/>
          <w:sz w:val="26"/>
          <w:szCs w:val="26"/>
          <w:lang w:val="bg-BG" w:eastAsia="en-US"/>
        </w:rPr>
        <w:t>5</w:t>
      </w:r>
      <w:r w:rsidRPr="00236F62">
        <w:rPr>
          <w:color w:val="000000" w:themeColor="text1"/>
          <w:sz w:val="26"/>
          <w:szCs w:val="26"/>
          <w:lang w:val="bg-BG" w:eastAsia="en-US"/>
        </w:rPr>
        <w:t>%</w:t>
      </w:r>
      <w:r w:rsidR="004D542D" w:rsidRPr="00236F62">
        <w:rPr>
          <w:color w:val="000000" w:themeColor="text1"/>
          <w:sz w:val="26"/>
          <w:szCs w:val="26"/>
          <w:lang w:val="bg-BG" w:eastAsia="en-US"/>
        </w:rPr>
        <w:t xml:space="preserve"> от средно годишния размер на разходите за последните четири години, или </w:t>
      </w:r>
      <w:r w:rsidR="00236F62" w:rsidRPr="00236F62">
        <w:rPr>
          <w:color w:val="000000" w:themeColor="text1"/>
          <w:sz w:val="26"/>
          <w:szCs w:val="26"/>
          <w:lang w:val="bg-BG" w:eastAsia="en-US"/>
        </w:rPr>
        <w:t>17</w:t>
      </w:r>
      <w:r w:rsidR="004704B7" w:rsidRPr="00236F62">
        <w:rPr>
          <w:color w:val="000000" w:themeColor="text1"/>
          <w:sz w:val="26"/>
          <w:szCs w:val="26"/>
          <w:lang w:val="bg-BG" w:eastAsia="en-US"/>
        </w:rPr>
        <w:t xml:space="preserve"> </w:t>
      </w:r>
      <w:r w:rsidR="00525EC1" w:rsidRPr="00236F62">
        <w:rPr>
          <w:color w:val="000000" w:themeColor="text1"/>
          <w:sz w:val="26"/>
          <w:szCs w:val="26"/>
          <w:lang w:val="bg-BG" w:eastAsia="en-US"/>
        </w:rPr>
        <w:t>0</w:t>
      </w:r>
      <w:r w:rsidR="004704B7" w:rsidRPr="00236F62">
        <w:rPr>
          <w:color w:val="000000" w:themeColor="text1"/>
          <w:sz w:val="26"/>
          <w:szCs w:val="26"/>
          <w:lang w:val="bg-BG" w:eastAsia="en-US"/>
        </w:rPr>
        <w:t>00</w:t>
      </w:r>
      <w:r w:rsidR="0005792A" w:rsidRPr="00236F62">
        <w:rPr>
          <w:color w:val="000000" w:themeColor="text1"/>
          <w:sz w:val="26"/>
          <w:szCs w:val="26"/>
          <w:lang w:val="bg-BG" w:eastAsia="en-US"/>
        </w:rPr>
        <w:t xml:space="preserve"> 000</w:t>
      </w:r>
      <w:r w:rsidR="00863072" w:rsidRPr="00236F62">
        <w:rPr>
          <w:color w:val="000000" w:themeColor="text1"/>
          <w:sz w:val="26"/>
          <w:szCs w:val="26"/>
          <w:lang w:val="bg-BG" w:eastAsia="en-US"/>
        </w:rPr>
        <w:t xml:space="preserve"> </w:t>
      </w:r>
      <w:r w:rsidR="004D542D" w:rsidRPr="00236F62">
        <w:rPr>
          <w:color w:val="000000" w:themeColor="text1"/>
          <w:sz w:val="26"/>
          <w:szCs w:val="26"/>
          <w:lang w:val="bg-BG" w:eastAsia="en-US"/>
        </w:rPr>
        <w:t>лева.</w:t>
      </w:r>
    </w:p>
    <w:p w14:paraId="62DD14CE" w14:textId="5DD2B9B9" w:rsidR="00563D0F" w:rsidRPr="00236F62" w:rsidRDefault="00563D0F" w:rsidP="00563D0F">
      <w:pPr>
        <w:pStyle w:val="ae"/>
        <w:numPr>
          <w:ilvl w:val="1"/>
          <w:numId w:val="17"/>
        </w:numPr>
        <w:shd w:val="clear" w:color="auto" w:fill="FFFFFF"/>
        <w:tabs>
          <w:tab w:val="clear" w:pos="1146"/>
          <w:tab w:val="num" w:pos="0"/>
          <w:tab w:val="left" w:pos="284"/>
          <w:tab w:val="left" w:pos="1134"/>
        </w:tabs>
        <w:ind w:left="0" w:right="-13" w:firstLine="567"/>
        <w:jc w:val="both"/>
        <w:rPr>
          <w:color w:val="000000" w:themeColor="text1"/>
          <w:sz w:val="26"/>
          <w:szCs w:val="26"/>
          <w:lang w:val="bg-BG" w:eastAsia="en-US"/>
        </w:rPr>
      </w:pPr>
      <w:r w:rsidRPr="00236F62">
        <w:rPr>
          <w:color w:val="000000" w:themeColor="text1"/>
          <w:sz w:val="26"/>
          <w:szCs w:val="26"/>
          <w:lang w:val="bg-BG" w:eastAsia="en-US"/>
        </w:rPr>
        <w:t>М</w:t>
      </w:r>
      <w:r w:rsidR="00E052AA" w:rsidRPr="00236F62">
        <w:rPr>
          <w:color w:val="000000" w:themeColor="text1"/>
          <w:sz w:val="26"/>
          <w:szCs w:val="26"/>
          <w:lang w:val="bg-BG" w:eastAsia="en-US"/>
        </w:rPr>
        <w:t xml:space="preserve">аксимален размер на ангажиментите за разходи, които могат да бъдат поети през </w:t>
      </w:r>
      <w:r w:rsidR="00093104" w:rsidRPr="00236F62">
        <w:rPr>
          <w:color w:val="000000" w:themeColor="text1"/>
          <w:sz w:val="26"/>
          <w:szCs w:val="26"/>
          <w:lang w:val="bg-BG" w:eastAsia="en-US"/>
        </w:rPr>
        <w:t>2024</w:t>
      </w:r>
      <w:r w:rsidR="00E052AA" w:rsidRPr="00236F62">
        <w:rPr>
          <w:color w:val="000000" w:themeColor="text1"/>
          <w:sz w:val="26"/>
          <w:szCs w:val="26"/>
          <w:lang w:val="bg-BG" w:eastAsia="en-US"/>
        </w:rPr>
        <w:t xml:space="preserve"> година</w:t>
      </w:r>
      <w:r w:rsidR="007A11D3" w:rsidRPr="00236F62">
        <w:rPr>
          <w:color w:val="000000" w:themeColor="text1"/>
          <w:sz w:val="26"/>
          <w:szCs w:val="26"/>
          <w:lang w:val="bg-BG" w:eastAsia="en-US"/>
        </w:rPr>
        <w:t>,</w:t>
      </w:r>
      <w:r w:rsidR="00E052AA" w:rsidRPr="00236F62">
        <w:rPr>
          <w:color w:val="000000" w:themeColor="text1"/>
          <w:sz w:val="26"/>
          <w:szCs w:val="26"/>
          <w:lang w:val="bg-BG" w:eastAsia="en-US"/>
        </w:rPr>
        <w:t xml:space="preserve"> в размер на</w:t>
      </w:r>
      <w:r w:rsidR="004D542D" w:rsidRPr="00236F62">
        <w:rPr>
          <w:color w:val="000000" w:themeColor="text1"/>
          <w:sz w:val="26"/>
          <w:szCs w:val="26"/>
          <w:lang w:val="bg-BG" w:eastAsia="en-US"/>
        </w:rPr>
        <w:t xml:space="preserve"> </w:t>
      </w:r>
      <w:r w:rsidR="00236F62" w:rsidRPr="00236F62">
        <w:rPr>
          <w:color w:val="000000" w:themeColor="text1"/>
          <w:sz w:val="26"/>
          <w:szCs w:val="26"/>
          <w:lang w:val="bg-BG" w:eastAsia="en-US"/>
        </w:rPr>
        <w:t>50 000</w:t>
      </w:r>
      <w:r w:rsidR="004704B7" w:rsidRPr="00236F62">
        <w:rPr>
          <w:color w:val="000000" w:themeColor="text1"/>
          <w:sz w:val="26"/>
          <w:szCs w:val="26"/>
          <w:lang w:val="bg-BG" w:eastAsia="en-US"/>
        </w:rPr>
        <w:t xml:space="preserve"> 000</w:t>
      </w:r>
      <w:r w:rsidR="00863072" w:rsidRPr="00236F62">
        <w:rPr>
          <w:color w:val="000000" w:themeColor="text1"/>
          <w:sz w:val="26"/>
          <w:szCs w:val="26"/>
          <w:lang w:val="bg-BG" w:eastAsia="en-US"/>
        </w:rPr>
        <w:t xml:space="preserve"> </w:t>
      </w:r>
      <w:r w:rsidR="007A11D3" w:rsidRPr="00236F62">
        <w:rPr>
          <w:color w:val="000000" w:themeColor="text1"/>
          <w:sz w:val="26"/>
          <w:szCs w:val="26"/>
          <w:lang w:val="bg-BG" w:eastAsia="en-US"/>
        </w:rPr>
        <w:t xml:space="preserve">лева, като наличните </w:t>
      </w:r>
      <w:r w:rsidR="004D542D" w:rsidRPr="00236F62">
        <w:rPr>
          <w:color w:val="000000" w:themeColor="text1"/>
          <w:sz w:val="26"/>
          <w:szCs w:val="26"/>
          <w:lang w:val="bg-BG" w:eastAsia="en-US"/>
        </w:rPr>
        <w:t xml:space="preserve">към края </w:t>
      </w:r>
      <w:r w:rsidR="00495698" w:rsidRPr="00236F62">
        <w:rPr>
          <w:color w:val="000000" w:themeColor="text1"/>
          <w:sz w:val="26"/>
          <w:szCs w:val="26"/>
          <w:lang w:val="bg-BG" w:eastAsia="en-US"/>
        </w:rPr>
        <w:t>н</w:t>
      </w:r>
      <w:r w:rsidR="004D542D" w:rsidRPr="00236F62">
        <w:rPr>
          <w:color w:val="000000" w:themeColor="text1"/>
          <w:sz w:val="26"/>
          <w:szCs w:val="26"/>
          <w:lang w:val="bg-BG" w:eastAsia="en-US"/>
        </w:rPr>
        <w:t xml:space="preserve">а годината поети ангажименти за разходи не могат да надвишават </w:t>
      </w:r>
      <w:r w:rsidR="00C87B4C" w:rsidRPr="00236F62">
        <w:rPr>
          <w:color w:val="000000" w:themeColor="text1"/>
          <w:sz w:val="26"/>
          <w:szCs w:val="26"/>
          <w:lang w:val="bg-BG" w:eastAsia="en-US"/>
        </w:rPr>
        <w:t>5</w:t>
      </w:r>
      <w:r w:rsidR="007A11D3" w:rsidRPr="00236F62">
        <w:rPr>
          <w:color w:val="000000" w:themeColor="text1"/>
          <w:sz w:val="26"/>
          <w:szCs w:val="26"/>
          <w:lang w:val="bg-BG" w:eastAsia="en-US"/>
        </w:rPr>
        <w:t>0</w:t>
      </w:r>
      <w:r w:rsidR="00E052AA" w:rsidRPr="00236F62">
        <w:rPr>
          <w:color w:val="000000" w:themeColor="text1"/>
          <w:sz w:val="26"/>
          <w:szCs w:val="26"/>
          <w:lang w:val="bg-BG" w:eastAsia="en-US"/>
        </w:rPr>
        <w:t>%</w:t>
      </w:r>
      <w:r w:rsidR="004D542D" w:rsidRPr="00236F62">
        <w:rPr>
          <w:color w:val="000000" w:themeColor="text1"/>
          <w:sz w:val="26"/>
          <w:szCs w:val="26"/>
          <w:lang w:val="bg-BG" w:eastAsia="en-US"/>
        </w:rPr>
        <w:t xml:space="preserve"> от средно годишния размер на разходите за последните четири години, или </w:t>
      </w:r>
      <w:r w:rsidR="00236F62" w:rsidRPr="00236F62">
        <w:rPr>
          <w:color w:val="000000" w:themeColor="text1"/>
          <w:sz w:val="26"/>
          <w:szCs w:val="26"/>
          <w:lang w:val="bg-BG" w:eastAsia="en-US"/>
        </w:rPr>
        <w:t>58 000</w:t>
      </w:r>
      <w:r w:rsidR="0005792A" w:rsidRPr="00236F62">
        <w:rPr>
          <w:color w:val="000000" w:themeColor="text1"/>
          <w:sz w:val="26"/>
          <w:szCs w:val="26"/>
          <w:lang w:val="bg-BG" w:eastAsia="en-US"/>
        </w:rPr>
        <w:t xml:space="preserve"> 000</w:t>
      </w:r>
      <w:r w:rsidR="00863072" w:rsidRPr="00236F62">
        <w:rPr>
          <w:color w:val="000000" w:themeColor="text1"/>
          <w:sz w:val="26"/>
          <w:szCs w:val="26"/>
          <w:lang w:val="bg-BG" w:eastAsia="en-US"/>
        </w:rPr>
        <w:t xml:space="preserve"> </w:t>
      </w:r>
      <w:r w:rsidR="004D542D" w:rsidRPr="00236F62">
        <w:rPr>
          <w:color w:val="000000" w:themeColor="text1"/>
          <w:sz w:val="26"/>
          <w:szCs w:val="26"/>
          <w:lang w:val="bg-BG" w:eastAsia="en-US"/>
        </w:rPr>
        <w:t>лева.</w:t>
      </w:r>
    </w:p>
    <w:p w14:paraId="5674170C" w14:textId="66052F78" w:rsidR="004A4D2E" w:rsidRPr="00F40441" w:rsidRDefault="00E052AA" w:rsidP="0020431D">
      <w:pPr>
        <w:pStyle w:val="ae"/>
        <w:numPr>
          <w:ilvl w:val="1"/>
          <w:numId w:val="17"/>
        </w:numPr>
        <w:shd w:val="clear" w:color="auto" w:fill="FFFFFF"/>
        <w:tabs>
          <w:tab w:val="clear" w:pos="1146"/>
          <w:tab w:val="num" w:pos="0"/>
          <w:tab w:val="left" w:pos="284"/>
          <w:tab w:val="left" w:pos="1134"/>
        </w:tabs>
        <w:ind w:left="0" w:right="-13" w:firstLine="567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 xml:space="preserve"> О</w:t>
      </w:r>
      <w:r w:rsidR="004D542D" w:rsidRPr="00F40441">
        <w:rPr>
          <w:sz w:val="26"/>
          <w:szCs w:val="26"/>
          <w:lang w:val="bg-BG" w:eastAsia="en-US"/>
        </w:rPr>
        <w:t>добрява</w:t>
      </w:r>
      <w:r w:rsidR="00CC596F" w:rsidRPr="00F40441">
        <w:rPr>
          <w:sz w:val="26"/>
          <w:szCs w:val="26"/>
          <w:lang w:val="bg-BG" w:eastAsia="en-US"/>
        </w:rPr>
        <w:t xml:space="preserve"> </w:t>
      </w:r>
      <w:r w:rsidRPr="00F40441">
        <w:rPr>
          <w:sz w:val="26"/>
          <w:szCs w:val="26"/>
          <w:lang w:val="bg-BG" w:eastAsia="en-US"/>
        </w:rPr>
        <w:t xml:space="preserve">размера на просрочените </w:t>
      </w:r>
      <w:r w:rsidR="00EC054B" w:rsidRPr="00F40441">
        <w:rPr>
          <w:sz w:val="26"/>
          <w:szCs w:val="26"/>
          <w:lang w:val="bg-BG" w:eastAsia="en-US"/>
        </w:rPr>
        <w:t>задължения</w:t>
      </w:r>
      <w:r w:rsidR="009950B2" w:rsidRPr="00F40441">
        <w:rPr>
          <w:sz w:val="26"/>
          <w:szCs w:val="26"/>
          <w:lang w:val="bg-BG" w:eastAsia="en-US"/>
        </w:rPr>
        <w:t xml:space="preserve"> към 31.12.</w:t>
      </w:r>
      <w:r w:rsidR="00093104">
        <w:rPr>
          <w:sz w:val="26"/>
          <w:szCs w:val="26"/>
          <w:lang w:val="bg-BG" w:eastAsia="en-US"/>
        </w:rPr>
        <w:t>2023</w:t>
      </w:r>
      <w:r w:rsidR="009950B2" w:rsidRPr="00F40441">
        <w:rPr>
          <w:sz w:val="26"/>
          <w:szCs w:val="26"/>
          <w:lang w:val="bg-BG" w:eastAsia="en-US"/>
        </w:rPr>
        <w:t xml:space="preserve"> г</w:t>
      </w:r>
      <w:r w:rsidR="00A454E2" w:rsidRPr="00F40441">
        <w:rPr>
          <w:sz w:val="26"/>
          <w:szCs w:val="26"/>
          <w:lang w:val="bg-BG" w:eastAsia="en-US"/>
        </w:rPr>
        <w:t xml:space="preserve">,  които се предвижда да бъдат разплатени през </w:t>
      </w:r>
      <w:r w:rsidR="00093104">
        <w:rPr>
          <w:sz w:val="26"/>
          <w:szCs w:val="26"/>
          <w:lang w:val="bg-BG" w:eastAsia="en-US"/>
        </w:rPr>
        <w:t>2024</w:t>
      </w:r>
      <w:r w:rsidR="00A454E2" w:rsidRPr="00F40441">
        <w:rPr>
          <w:sz w:val="26"/>
          <w:szCs w:val="26"/>
          <w:lang w:val="bg-BG" w:eastAsia="en-US"/>
        </w:rPr>
        <w:t xml:space="preserve"> година</w:t>
      </w:r>
      <w:r w:rsidR="007E506F" w:rsidRPr="00F40441">
        <w:rPr>
          <w:sz w:val="26"/>
          <w:szCs w:val="26"/>
          <w:lang w:val="bg-BG" w:eastAsia="en-US"/>
        </w:rPr>
        <w:t xml:space="preserve"> </w:t>
      </w:r>
      <w:r w:rsidR="00A454E2" w:rsidRPr="00F40441">
        <w:rPr>
          <w:sz w:val="26"/>
          <w:szCs w:val="26"/>
          <w:lang w:val="bg-BG" w:eastAsia="en-US"/>
        </w:rPr>
        <w:t xml:space="preserve">съгласно Приложения № </w:t>
      </w:r>
      <w:r w:rsidR="00E20927">
        <w:rPr>
          <w:color w:val="000000" w:themeColor="text1"/>
          <w:sz w:val="26"/>
          <w:szCs w:val="26"/>
          <w:lang w:val="bg-BG" w:eastAsia="en-US"/>
        </w:rPr>
        <w:t>11</w:t>
      </w:r>
      <w:r w:rsidR="00A454E2" w:rsidRPr="00F40441">
        <w:rPr>
          <w:sz w:val="26"/>
          <w:szCs w:val="26"/>
          <w:lang w:val="bg-BG" w:eastAsia="en-US"/>
        </w:rPr>
        <w:t xml:space="preserve"> </w:t>
      </w:r>
      <w:r w:rsidR="007E506F" w:rsidRPr="00F40441">
        <w:rPr>
          <w:sz w:val="26"/>
          <w:szCs w:val="26"/>
          <w:lang w:val="bg-BG" w:eastAsia="en-US"/>
        </w:rPr>
        <w:t>и размера на просрочените вземания</w:t>
      </w:r>
      <w:r w:rsidR="00A454E2" w:rsidRPr="00F40441">
        <w:rPr>
          <w:sz w:val="26"/>
          <w:szCs w:val="26"/>
          <w:lang w:val="bg-BG" w:eastAsia="en-US"/>
        </w:rPr>
        <w:t>,</w:t>
      </w:r>
      <w:r w:rsidR="007E506F" w:rsidRPr="00F40441">
        <w:rPr>
          <w:sz w:val="26"/>
          <w:szCs w:val="26"/>
          <w:lang w:val="bg-BG" w:eastAsia="en-US"/>
        </w:rPr>
        <w:t xml:space="preserve"> които се предвижда да бъдат събрани през </w:t>
      </w:r>
      <w:r w:rsidR="00093104">
        <w:rPr>
          <w:sz w:val="26"/>
          <w:szCs w:val="26"/>
          <w:lang w:val="bg-BG" w:eastAsia="en-US"/>
        </w:rPr>
        <w:t>2024</w:t>
      </w:r>
      <w:r w:rsidR="007E506F" w:rsidRPr="00F40441">
        <w:rPr>
          <w:sz w:val="26"/>
          <w:szCs w:val="26"/>
          <w:lang w:val="bg-BG" w:eastAsia="en-US"/>
        </w:rPr>
        <w:t xml:space="preserve"> година </w:t>
      </w:r>
      <w:r w:rsidR="009950B2" w:rsidRPr="00F40441">
        <w:rPr>
          <w:sz w:val="26"/>
          <w:szCs w:val="26"/>
          <w:lang w:val="bg-BG" w:eastAsia="en-US"/>
        </w:rPr>
        <w:t>съгласно Приложени</w:t>
      </w:r>
      <w:r w:rsidR="00863072" w:rsidRPr="00F40441">
        <w:rPr>
          <w:sz w:val="26"/>
          <w:szCs w:val="26"/>
          <w:lang w:val="bg-BG" w:eastAsia="en-US"/>
        </w:rPr>
        <w:t>я</w:t>
      </w:r>
      <w:r w:rsidR="00A454E2" w:rsidRPr="00F40441">
        <w:rPr>
          <w:sz w:val="26"/>
          <w:szCs w:val="26"/>
          <w:lang w:val="bg-BG" w:eastAsia="en-US"/>
        </w:rPr>
        <w:t xml:space="preserve"> </w:t>
      </w:r>
      <w:r w:rsidR="00863072" w:rsidRPr="00F40441">
        <w:rPr>
          <w:sz w:val="26"/>
          <w:szCs w:val="26"/>
          <w:lang w:val="bg-BG" w:eastAsia="en-US"/>
        </w:rPr>
        <w:t>№</w:t>
      </w:r>
      <w:r w:rsidR="00926524" w:rsidRPr="00F40441">
        <w:rPr>
          <w:sz w:val="26"/>
          <w:szCs w:val="26"/>
          <w:lang w:val="bg-BG" w:eastAsia="en-US"/>
        </w:rPr>
        <w:t xml:space="preserve"> </w:t>
      </w:r>
      <w:r w:rsidR="00E20927">
        <w:rPr>
          <w:sz w:val="26"/>
          <w:szCs w:val="26"/>
          <w:lang w:val="bg-BG" w:eastAsia="en-US"/>
        </w:rPr>
        <w:t>8</w:t>
      </w:r>
      <w:r w:rsidR="00863072" w:rsidRPr="00F40441">
        <w:rPr>
          <w:sz w:val="26"/>
          <w:szCs w:val="26"/>
          <w:lang w:val="bg-BG" w:eastAsia="en-US"/>
        </w:rPr>
        <w:t>.</w:t>
      </w:r>
    </w:p>
    <w:p w14:paraId="3EA51CFF" w14:textId="67BF1C54" w:rsidR="004A4D2E" w:rsidRPr="00071A37" w:rsidRDefault="00563D0F" w:rsidP="0020431D">
      <w:pPr>
        <w:pStyle w:val="ae"/>
        <w:numPr>
          <w:ilvl w:val="1"/>
          <w:numId w:val="17"/>
        </w:numPr>
        <w:shd w:val="clear" w:color="auto" w:fill="FFFFFF"/>
        <w:tabs>
          <w:tab w:val="clear" w:pos="1146"/>
          <w:tab w:val="num" w:pos="0"/>
          <w:tab w:val="left" w:pos="284"/>
          <w:tab w:val="left" w:pos="1134"/>
        </w:tabs>
        <w:ind w:left="0" w:right="-13" w:firstLine="567"/>
        <w:jc w:val="both"/>
        <w:rPr>
          <w:color w:val="000000" w:themeColor="text1"/>
          <w:sz w:val="26"/>
          <w:szCs w:val="26"/>
          <w:lang w:val="bg-BG" w:eastAsia="en-US"/>
        </w:rPr>
      </w:pPr>
      <w:r w:rsidRPr="00071A37">
        <w:rPr>
          <w:color w:val="000000" w:themeColor="text1"/>
          <w:sz w:val="26"/>
          <w:szCs w:val="26"/>
          <w:lang w:val="bg-BG" w:eastAsia="en-US"/>
        </w:rPr>
        <w:t xml:space="preserve">Актуализирана бюджетна прогноза за местните дейности за периода </w:t>
      </w:r>
      <w:r w:rsidR="006246DC" w:rsidRPr="00071A37">
        <w:rPr>
          <w:iCs/>
          <w:color w:val="000000" w:themeColor="text1"/>
          <w:sz w:val="26"/>
          <w:szCs w:val="26"/>
          <w:lang w:val="bg-BG" w:eastAsia="en-US"/>
        </w:rPr>
        <w:t>202</w:t>
      </w:r>
      <w:r w:rsidR="00E72D39">
        <w:rPr>
          <w:iCs/>
          <w:color w:val="000000" w:themeColor="text1"/>
          <w:sz w:val="26"/>
          <w:szCs w:val="26"/>
          <w:lang w:val="bg-BG" w:eastAsia="en-US"/>
        </w:rPr>
        <w:t xml:space="preserve">5 </w:t>
      </w:r>
      <w:r w:rsidRPr="00071A37">
        <w:rPr>
          <w:iCs/>
          <w:color w:val="000000" w:themeColor="text1"/>
          <w:sz w:val="26"/>
          <w:szCs w:val="26"/>
          <w:lang w:val="bg-BG" w:eastAsia="en-US"/>
        </w:rPr>
        <w:t xml:space="preserve">година – </w:t>
      </w:r>
      <w:r w:rsidR="006246DC" w:rsidRPr="00071A37">
        <w:rPr>
          <w:iCs/>
          <w:color w:val="000000" w:themeColor="text1"/>
          <w:sz w:val="26"/>
          <w:szCs w:val="26"/>
          <w:lang w:val="bg-BG" w:eastAsia="en-US"/>
        </w:rPr>
        <w:t>202</w:t>
      </w:r>
      <w:r w:rsidR="00981246">
        <w:rPr>
          <w:iCs/>
          <w:color w:val="000000" w:themeColor="text1"/>
          <w:sz w:val="26"/>
          <w:szCs w:val="26"/>
          <w:lang w:val="bg-BG" w:eastAsia="en-US"/>
        </w:rPr>
        <w:t>6</w:t>
      </w:r>
      <w:r w:rsidRPr="00071A37">
        <w:rPr>
          <w:iCs/>
          <w:color w:val="000000" w:themeColor="text1"/>
          <w:sz w:val="26"/>
          <w:szCs w:val="26"/>
          <w:lang w:val="bg-BG" w:eastAsia="en-US"/>
        </w:rPr>
        <w:t xml:space="preserve"> година</w:t>
      </w:r>
      <w:r w:rsidR="00926524" w:rsidRPr="00071A37">
        <w:rPr>
          <w:color w:val="000000" w:themeColor="text1"/>
          <w:sz w:val="26"/>
          <w:szCs w:val="26"/>
          <w:lang w:val="bg-BG" w:eastAsia="en-US"/>
        </w:rPr>
        <w:t xml:space="preserve"> съгласно</w:t>
      </w:r>
      <w:r w:rsidRPr="00071A37">
        <w:rPr>
          <w:color w:val="000000" w:themeColor="text1"/>
          <w:sz w:val="26"/>
          <w:szCs w:val="26"/>
          <w:lang w:val="bg-BG" w:eastAsia="en-US"/>
        </w:rPr>
        <w:t xml:space="preserve"> Приложение № </w:t>
      </w:r>
      <w:r w:rsidR="00ED4543">
        <w:rPr>
          <w:color w:val="000000" w:themeColor="text1"/>
          <w:sz w:val="26"/>
          <w:szCs w:val="26"/>
          <w:lang w:val="bg-BG" w:eastAsia="en-US"/>
        </w:rPr>
        <w:t>10</w:t>
      </w:r>
      <w:r w:rsidRPr="00071A37">
        <w:rPr>
          <w:color w:val="000000" w:themeColor="text1"/>
          <w:sz w:val="26"/>
          <w:szCs w:val="26"/>
          <w:lang w:val="bg-BG" w:eastAsia="en-US"/>
        </w:rPr>
        <w:t xml:space="preserve">. </w:t>
      </w:r>
    </w:p>
    <w:p w14:paraId="5F564338" w14:textId="77777777" w:rsidR="004A4D2E" w:rsidRPr="00F40441" w:rsidRDefault="004A4D2E" w:rsidP="0020431D">
      <w:pPr>
        <w:pStyle w:val="ae"/>
        <w:numPr>
          <w:ilvl w:val="1"/>
          <w:numId w:val="17"/>
        </w:numPr>
        <w:shd w:val="clear" w:color="auto" w:fill="FFFFFF"/>
        <w:tabs>
          <w:tab w:val="clear" w:pos="1146"/>
          <w:tab w:val="num" w:pos="0"/>
          <w:tab w:val="left" w:pos="284"/>
          <w:tab w:val="left" w:pos="1134"/>
        </w:tabs>
        <w:ind w:left="0" w:right="-13" w:firstLine="567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 xml:space="preserve">Приема индикативен годишен разчет за капиталовите разходи, финансирани със средства от Европейския съюз, средства от други международни програми и договори и планираните трансфери за съфинансиране на същите, съгласно Приложение № </w:t>
      </w:r>
      <w:r w:rsidRPr="00EA4C18">
        <w:rPr>
          <w:sz w:val="26"/>
          <w:szCs w:val="26"/>
          <w:lang w:val="bg-BG" w:eastAsia="en-US"/>
        </w:rPr>
        <w:t>6</w:t>
      </w:r>
      <w:r w:rsidRPr="006B051C">
        <w:rPr>
          <w:sz w:val="26"/>
          <w:szCs w:val="26"/>
          <w:lang w:val="bg-BG" w:eastAsia="en-US"/>
        </w:rPr>
        <w:t>.1.</w:t>
      </w:r>
    </w:p>
    <w:p w14:paraId="0B5D9A5B" w14:textId="14576466" w:rsidR="00563D0F" w:rsidRPr="00F40441" w:rsidRDefault="004A4D2E" w:rsidP="0020431D">
      <w:pPr>
        <w:pStyle w:val="ae"/>
        <w:numPr>
          <w:ilvl w:val="1"/>
          <w:numId w:val="17"/>
        </w:numPr>
        <w:shd w:val="clear" w:color="auto" w:fill="FFFFFF"/>
        <w:tabs>
          <w:tab w:val="clear" w:pos="1146"/>
          <w:tab w:val="num" w:pos="0"/>
          <w:tab w:val="left" w:pos="284"/>
          <w:tab w:val="left" w:pos="1134"/>
        </w:tabs>
        <w:ind w:left="0" w:right="-13" w:firstLine="567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 xml:space="preserve">Приема индикативен годишен разчет на планираните трансфери за съфинансиране на проекти по програми на ЕС и други международни програми и договори през </w:t>
      </w:r>
      <w:r w:rsidR="00093104">
        <w:rPr>
          <w:sz w:val="26"/>
          <w:szCs w:val="26"/>
          <w:lang w:val="bg-BG" w:eastAsia="en-US"/>
        </w:rPr>
        <w:t>2024</w:t>
      </w:r>
      <w:r w:rsidRPr="00F40441">
        <w:rPr>
          <w:sz w:val="26"/>
          <w:szCs w:val="26"/>
          <w:lang w:val="bg-BG" w:eastAsia="en-US"/>
        </w:rPr>
        <w:t xml:space="preserve"> г. съгласно Приложение № </w:t>
      </w:r>
      <w:r w:rsidRPr="00EA4C18">
        <w:rPr>
          <w:color w:val="000000" w:themeColor="text1"/>
          <w:sz w:val="26"/>
          <w:szCs w:val="26"/>
          <w:lang w:val="bg-BG" w:eastAsia="en-US"/>
        </w:rPr>
        <w:t>6</w:t>
      </w:r>
      <w:r w:rsidRPr="00590684">
        <w:rPr>
          <w:color w:val="000000" w:themeColor="text1"/>
          <w:sz w:val="26"/>
          <w:szCs w:val="26"/>
          <w:lang w:val="bg-BG" w:eastAsia="en-US"/>
        </w:rPr>
        <w:t>.2</w:t>
      </w:r>
      <w:r w:rsidRPr="00F40441">
        <w:rPr>
          <w:sz w:val="26"/>
          <w:szCs w:val="26"/>
          <w:lang w:val="bg-BG" w:eastAsia="en-US"/>
        </w:rPr>
        <w:t>.</w:t>
      </w:r>
    </w:p>
    <w:p w14:paraId="20F754D3" w14:textId="3311C261" w:rsidR="004A4D2E" w:rsidRPr="00F40441" w:rsidRDefault="001F1298" w:rsidP="0020431D">
      <w:pPr>
        <w:pStyle w:val="ae"/>
        <w:numPr>
          <w:ilvl w:val="0"/>
          <w:numId w:val="17"/>
        </w:numPr>
        <w:shd w:val="clear" w:color="auto" w:fill="FFFFFF"/>
        <w:tabs>
          <w:tab w:val="num" w:pos="0"/>
          <w:tab w:val="left" w:pos="284"/>
          <w:tab w:val="left" w:pos="1134"/>
        </w:tabs>
        <w:ind w:left="0" w:right="-13" w:firstLine="567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 xml:space="preserve">Одобрява разпределението на средствата от преходния остатък от </w:t>
      </w:r>
      <w:r w:rsidR="00093104">
        <w:rPr>
          <w:sz w:val="26"/>
          <w:szCs w:val="26"/>
          <w:lang w:val="bg-BG" w:eastAsia="en-US"/>
        </w:rPr>
        <w:t>2023</w:t>
      </w:r>
      <w:r w:rsidR="0005792A" w:rsidRPr="00F40441">
        <w:rPr>
          <w:sz w:val="26"/>
          <w:szCs w:val="26"/>
          <w:lang w:val="bg-BG" w:eastAsia="en-US"/>
        </w:rPr>
        <w:t xml:space="preserve"> </w:t>
      </w:r>
      <w:r w:rsidRPr="00F40441">
        <w:rPr>
          <w:sz w:val="26"/>
          <w:szCs w:val="26"/>
          <w:lang w:val="bg-BG" w:eastAsia="en-US"/>
        </w:rPr>
        <w:t xml:space="preserve">година по бюджета на общината за </w:t>
      </w:r>
      <w:r w:rsidR="00093104">
        <w:rPr>
          <w:sz w:val="26"/>
          <w:szCs w:val="26"/>
          <w:lang w:val="bg-BG" w:eastAsia="en-US"/>
        </w:rPr>
        <w:t>2024</w:t>
      </w:r>
      <w:r w:rsidRPr="00F40441">
        <w:rPr>
          <w:sz w:val="26"/>
          <w:szCs w:val="26"/>
          <w:lang w:val="bg-BG" w:eastAsia="en-US"/>
        </w:rPr>
        <w:t xml:space="preserve"> година съгласно Приложение № </w:t>
      </w:r>
      <w:r w:rsidR="00C309F7">
        <w:rPr>
          <w:color w:val="000000" w:themeColor="text1"/>
          <w:sz w:val="26"/>
          <w:szCs w:val="26"/>
          <w:lang w:val="bg-BG" w:eastAsia="en-US"/>
        </w:rPr>
        <w:t>4</w:t>
      </w:r>
      <w:r w:rsidRPr="00F40441">
        <w:rPr>
          <w:sz w:val="26"/>
          <w:szCs w:val="26"/>
          <w:lang w:val="bg-BG" w:eastAsia="en-US"/>
        </w:rPr>
        <w:t>.</w:t>
      </w:r>
    </w:p>
    <w:p w14:paraId="4B7DEC3B" w14:textId="3984BCFF" w:rsidR="00AD1082" w:rsidRPr="00F40441" w:rsidRDefault="00AD1082" w:rsidP="0020431D">
      <w:pPr>
        <w:pStyle w:val="ae"/>
        <w:numPr>
          <w:ilvl w:val="0"/>
          <w:numId w:val="17"/>
        </w:numPr>
        <w:shd w:val="clear" w:color="auto" w:fill="FFFFFF"/>
        <w:tabs>
          <w:tab w:val="num" w:pos="0"/>
          <w:tab w:val="left" w:pos="284"/>
          <w:tab w:val="left" w:pos="1134"/>
        </w:tabs>
        <w:ind w:left="0" w:right="-13" w:firstLine="567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 xml:space="preserve">Утвърждава показателите по чл. 45, ал. 1, т. 2 от Закона за публичните финанси за  кметствата и населените места с кметски наместници съгласно Приложение № </w:t>
      </w:r>
      <w:r w:rsidR="00071A37">
        <w:rPr>
          <w:color w:val="000000" w:themeColor="text1"/>
          <w:sz w:val="26"/>
          <w:szCs w:val="26"/>
          <w:lang w:val="bg-BG" w:eastAsia="en-US"/>
        </w:rPr>
        <w:t>9</w:t>
      </w:r>
      <w:r w:rsidRPr="00F40441">
        <w:rPr>
          <w:sz w:val="26"/>
          <w:szCs w:val="26"/>
          <w:lang w:val="bg-BG" w:eastAsia="en-US"/>
        </w:rPr>
        <w:t>.</w:t>
      </w:r>
    </w:p>
    <w:p w14:paraId="37153F2F" w14:textId="77777777" w:rsidR="00C309F7" w:rsidRDefault="004704B7" w:rsidP="00C309F7">
      <w:pPr>
        <w:pStyle w:val="ae"/>
        <w:numPr>
          <w:ilvl w:val="0"/>
          <w:numId w:val="17"/>
        </w:numPr>
        <w:shd w:val="clear" w:color="auto" w:fill="FFFFFF"/>
        <w:tabs>
          <w:tab w:val="num" w:pos="0"/>
          <w:tab w:val="left" w:pos="284"/>
          <w:tab w:val="left" w:pos="1134"/>
        </w:tabs>
        <w:ind w:left="0" w:right="-13" w:firstLine="567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>О</w:t>
      </w:r>
      <w:r w:rsidR="007A11D3" w:rsidRPr="00F40441">
        <w:rPr>
          <w:sz w:val="26"/>
          <w:szCs w:val="26"/>
          <w:lang w:val="bg-BG" w:eastAsia="en-US"/>
        </w:rPr>
        <w:t xml:space="preserve">правомощава </w:t>
      </w:r>
      <w:r w:rsidR="00E052AA" w:rsidRPr="00F40441">
        <w:rPr>
          <w:sz w:val="26"/>
          <w:szCs w:val="26"/>
          <w:lang w:val="bg-BG" w:eastAsia="en-US"/>
        </w:rPr>
        <w:t>кмета на общината да извършва компенсирани промени:</w:t>
      </w:r>
    </w:p>
    <w:p w14:paraId="2F95691A" w14:textId="77777777" w:rsidR="00C309F7" w:rsidRDefault="00CC596F" w:rsidP="00C309F7">
      <w:pPr>
        <w:pStyle w:val="ae"/>
        <w:numPr>
          <w:ilvl w:val="1"/>
          <w:numId w:val="17"/>
        </w:numPr>
        <w:shd w:val="clear" w:color="auto" w:fill="FFFFFF"/>
        <w:tabs>
          <w:tab w:val="clear" w:pos="1146"/>
          <w:tab w:val="num" w:pos="0"/>
          <w:tab w:val="left" w:pos="284"/>
          <w:tab w:val="left" w:pos="1134"/>
        </w:tabs>
        <w:ind w:left="142" w:right="-13" w:firstLine="284"/>
        <w:jc w:val="both"/>
        <w:rPr>
          <w:sz w:val="26"/>
          <w:szCs w:val="26"/>
          <w:lang w:val="bg-BG" w:eastAsia="en-US"/>
        </w:rPr>
      </w:pPr>
      <w:r w:rsidRPr="00C309F7">
        <w:rPr>
          <w:sz w:val="26"/>
          <w:szCs w:val="26"/>
          <w:lang w:val="bg-BG" w:eastAsia="en-US"/>
        </w:rPr>
        <w:lastRenderedPageBreak/>
        <w:t xml:space="preserve"> </w:t>
      </w:r>
      <w:r w:rsidR="00E052AA" w:rsidRPr="00C309F7">
        <w:rPr>
          <w:sz w:val="26"/>
          <w:szCs w:val="26"/>
          <w:lang w:val="bg-BG" w:eastAsia="en-US"/>
        </w:rPr>
        <w:t>В частта за делегираните от държавата дейности – между утвърдените показатели за разходите в рамките на една дейност, с изключение на дейностите на делегиран бюджет, при условие че не се нарушават стандартите за делегираните от държавата дейности и няма просрочени задължения в съответната делегирана дейност;</w:t>
      </w:r>
    </w:p>
    <w:p w14:paraId="3EA2F8AA" w14:textId="77777777" w:rsidR="00C309F7" w:rsidRDefault="007A11D3" w:rsidP="00C309F7">
      <w:pPr>
        <w:pStyle w:val="ae"/>
        <w:numPr>
          <w:ilvl w:val="1"/>
          <w:numId w:val="17"/>
        </w:numPr>
        <w:shd w:val="clear" w:color="auto" w:fill="FFFFFF"/>
        <w:tabs>
          <w:tab w:val="clear" w:pos="1146"/>
          <w:tab w:val="num" w:pos="0"/>
          <w:tab w:val="left" w:pos="284"/>
          <w:tab w:val="left" w:pos="1134"/>
        </w:tabs>
        <w:ind w:left="142" w:right="-13" w:firstLine="284"/>
        <w:jc w:val="both"/>
        <w:rPr>
          <w:sz w:val="26"/>
          <w:szCs w:val="26"/>
          <w:lang w:val="bg-BG" w:eastAsia="en-US"/>
        </w:rPr>
      </w:pPr>
      <w:r w:rsidRPr="00C309F7">
        <w:rPr>
          <w:sz w:val="26"/>
          <w:szCs w:val="26"/>
          <w:lang w:val="bg-BG" w:eastAsia="en-US"/>
        </w:rPr>
        <w:t xml:space="preserve">В </w:t>
      </w:r>
      <w:r w:rsidR="00E052AA" w:rsidRPr="00C309F7">
        <w:rPr>
          <w:sz w:val="26"/>
          <w:szCs w:val="26"/>
          <w:lang w:val="bg-BG" w:eastAsia="en-US"/>
        </w:rPr>
        <w:t xml:space="preserve">частта за </w:t>
      </w:r>
      <w:r w:rsidR="00DC2ABA" w:rsidRPr="00C309F7">
        <w:rPr>
          <w:sz w:val="26"/>
          <w:szCs w:val="26"/>
          <w:lang w:val="bg-BG" w:eastAsia="en-US"/>
        </w:rPr>
        <w:t xml:space="preserve">дейностите, финансирани с </w:t>
      </w:r>
      <w:r w:rsidR="00E052AA" w:rsidRPr="00C309F7">
        <w:rPr>
          <w:sz w:val="26"/>
          <w:szCs w:val="26"/>
          <w:lang w:val="bg-BG" w:eastAsia="en-US"/>
        </w:rPr>
        <w:t xml:space="preserve">местните </w:t>
      </w:r>
      <w:r w:rsidR="00DC2ABA" w:rsidRPr="00C309F7">
        <w:rPr>
          <w:sz w:val="26"/>
          <w:szCs w:val="26"/>
          <w:lang w:val="bg-BG" w:eastAsia="en-US"/>
        </w:rPr>
        <w:t>приходи</w:t>
      </w:r>
      <w:r w:rsidR="00E052AA" w:rsidRPr="00C309F7">
        <w:rPr>
          <w:sz w:val="26"/>
          <w:szCs w:val="26"/>
          <w:lang w:val="bg-BG" w:eastAsia="en-US"/>
        </w:rPr>
        <w:t xml:space="preserve"> – между утвърдените разходи в рамките на една дейност или от една дейност в друга</w:t>
      </w:r>
      <w:r w:rsidRPr="00C309F7">
        <w:rPr>
          <w:sz w:val="26"/>
          <w:szCs w:val="26"/>
          <w:lang w:val="bg-BG" w:eastAsia="en-US"/>
        </w:rPr>
        <w:t>,</w:t>
      </w:r>
      <w:r w:rsidR="00DC2ABA" w:rsidRPr="00C309F7">
        <w:rPr>
          <w:sz w:val="26"/>
          <w:szCs w:val="26"/>
          <w:lang w:val="bg-BG" w:eastAsia="en-US"/>
        </w:rPr>
        <w:t xml:space="preserve"> в рамките на общия утвърден </w:t>
      </w:r>
      <w:r w:rsidR="00E052AA" w:rsidRPr="00C309F7">
        <w:rPr>
          <w:sz w:val="26"/>
          <w:szCs w:val="26"/>
          <w:lang w:val="bg-BG" w:eastAsia="en-US"/>
        </w:rPr>
        <w:t>размер на разходите</w:t>
      </w:r>
      <w:r w:rsidR="00403D59" w:rsidRPr="00C309F7">
        <w:rPr>
          <w:sz w:val="26"/>
          <w:szCs w:val="26"/>
          <w:lang w:val="bg-BG" w:eastAsia="en-US"/>
        </w:rPr>
        <w:t xml:space="preserve"> </w:t>
      </w:r>
      <w:r w:rsidRPr="00C309F7">
        <w:rPr>
          <w:sz w:val="26"/>
          <w:szCs w:val="26"/>
          <w:lang w:val="bg-BG" w:eastAsia="en-US"/>
        </w:rPr>
        <w:t xml:space="preserve">в бюджета за </w:t>
      </w:r>
      <w:r w:rsidR="00093104" w:rsidRPr="00C309F7">
        <w:rPr>
          <w:sz w:val="26"/>
          <w:szCs w:val="26"/>
          <w:lang w:val="bg-BG" w:eastAsia="en-US"/>
        </w:rPr>
        <w:t>2024</w:t>
      </w:r>
      <w:r w:rsidR="00DC2ABA" w:rsidRPr="00C309F7">
        <w:rPr>
          <w:sz w:val="26"/>
          <w:szCs w:val="26"/>
          <w:lang w:val="bg-BG" w:eastAsia="en-US"/>
        </w:rPr>
        <w:t xml:space="preserve"> година з</w:t>
      </w:r>
      <w:r w:rsidR="00403D59" w:rsidRPr="00C309F7">
        <w:rPr>
          <w:sz w:val="26"/>
          <w:szCs w:val="26"/>
          <w:lang w:val="bg-BG" w:eastAsia="en-US"/>
        </w:rPr>
        <w:t xml:space="preserve">а местни дейности </w:t>
      </w:r>
      <w:r w:rsidR="00DC2ABA" w:rsidRPr="00C309F7">
        <w:rPr>
          <w:sz w:val="26"/>
          <w:szCs w:val="26"/>
          <w:lang w:val="bg-BG" w:eastAsia="en-US"/>
        </w:rPr>
        <w:t>и</w:t>
      </w:r>
      <w:r w:rsidR="00403D59" w:rsidRPr="00C309F7">
        <w:rPr>
          <w:sz w:val="26"/>
          <w:szCs w:val="26"/>
          <w:lang w:val="bg-BG" w:eastAsia="en-US"/>
        </w:rPr>
        <w:t xml:space="preserve"> делегирани държавни дейности, дофинансирани с местни приходи</w:t>
      </w:r>
      <w:r w:rsidR="00DC2ABA" w:rsidRPr="00C309F7">
        <w:rPr>
          <w:sz w:val="26"/>
          <w:szCs w:val="26"/>
          <w:lang w:val="bg-BG" w:eastAsia="en-US"/>
        </w:rPr>
        <w:t xml:space="preserve">. </w:t>
      </w:r>
    </w:p>
    <w:p w14:paraId="732F9491" w14:textId="21F13C4C" w:rsidR="00A23932" w:rsidRPr="00C309F7" w:rsidRDefault="00E052AA" w:rsidP="00C309F7">
      <w:pPr>
        <w:pStyle w:val="ae"/>
        <w:numPr>
          <w:ilvl w:val="1"/>
          <w:numId w:val="17"/>
        </w:numPr>
        <w:shd w:val="clear" w:color="auto" w:fill="FFFFFF"/>
        <w:tabs>
          <w:tab w:val="clear" w:pos="1146"/>
          <w:tab w:val="num" w:pos="0"/>
          <w:tab w:val="left" w:pos="284"/>
          <w:tab w:val="left" w:pos="1134"/>
        </w:tabs>
        <w:ind w:left="142" w:right="-13" w:firstLine="284"/>
        <w:jc w:val="both"/>
        <w:rPr>
          <w:sz w:val="26"/>
          <w:szCs w:val="26"/>
          <w:lang w:val="bg-BG" w:eastAsia="en-US"/>
        </w:rPr>
      </w:pPr>
      <w:r w:rsidRPr="00C309F7">
        <w:rPr>
          <w:sz w:val="26"/>
          <w:szCs w:val="26"/>
          <w:lang w:val="bg-BG"/>
        </w:rPr>
        <w:t xml:space="preserve">Да извършва компенсирани промени между показатели </w:t>
      </w:r>
      <w:r w:rsidR="005D1C89" w:rsidRPr="00C309F7">
        <w:rPr>
          <w:sz w:val="26"/>
          <w:szCs w:val="26"/>
          <w:lang w:val="bg-BG"/>
        </w:rPr>
        <w:t>з</w:t>
      </w:r>
      <w:r w:rsidRPr="00C309F7">
        <w:rPr>
          <w:sz w:val="26"/>
          <w:szCs w:val="26"/>
          <w:lang w:val="bg-BG"/>
        </w:rPr>
        <w:t>а капиталовите разходи, както и между отделни обекти, финансирани със собствени бюджетни приходи</w:t>
      </w:r>
      <w:r w:rsidR="00B71B7F" w:rsidRPr="00C309F7">
        <w:rPr>
          <w:sz w:val="26"/>
          <w:szCs w:val="26"/>
          <w:lang w:val="bg-BG"/>
        </w:rPr>
        <w:t>, заемни средства</w:t>
      </w:r>
      <w:r w:rsidR="00376ED8" w:rsidRPr="00C309F7">
        <w:rPr>
          <w:sz w:val="26"/>
          <w:szCs w:val="26"/>
          <w:lang w:val="bg-BG"/>
        </w:rPr>
        <w:t xml:space="preserve"> и</w:t>
      </w:r>
      <w:r w:rsidR="00B71B7F" w:rsidRPr="00C309F7">
        <w:rPr>
          <w:sz w:val="26"/>
          <w:szCs w:val="26"/>
          <w:lang w:val="bg-BG"/>
        </w:rPr>
        <w:t xml:space="preserve"> преходни остатъци</w:t>
      </w:r>
      <w:r w:rsidR="00376ED8" w:rsidRPr="00C309F7">
        <w:rPr>
          <w:sz w:val="26"/>
          <w:szCs w:val="26"/>
          <w:lang w:val="bg-BG"/>
        </w:rPr>
        <w:t>,</w:t>
      </w:r>
      <w:r w:rsidRPr="00C309F7">
        <w:rPr>
          <w:sz w:val="26"/>
          <w:szCs w:val="26"/>
          <w:lang w:val="bg-BG"/>
        </w:rPr>
        <w:t xml:space="preserve"> в рамките на бюджетната година.</w:t>
      </w:r>
    </w:p>
    <w:p w14:paraId="47AC5DCC" w14:textId="77777777" w:rsidR="00C309F7" w:rsidRDefault="00E052AA" w:rsidP="00E87479">
      <w:pPr>
        <w:pStyle w:val="ae"/>
        <w:numPr>
          <w:ilvl w:val="0"/>
          <w:numId w:val="17"/>
        </w:numPr>
        <w:tabs>
          <w:tab w:val="num" w:pos="0"/>
          <w:tab w:val="left" w:pos="567"/>
          <w:tab w:val="left" w:pos="1134"/>
          <w:tab w:val="left" w:pos="1418"/>
        </w:tabs>
        <w:spacing w:line="268" w:lineRule="auto"/>
        <w:ind w:right="-13" w:hanging="644"/>
        <w:jc w:val="both"/>
        <w:textAlignment w:val="center"/>
        <w:rPr>
          <w:sz w:val="26"/>
          <w:szCs w:val="26"/>
          <w:lang w:val="bg-BG"/>
        </w:rPr>
      </w:pPr>
      <w:r w:rsidRPr="00F40441">
        <w:rPr>
          <w:sz w:val="26"/>
          <w:szCs w:val="26"/>
          <w:lang w:val="bg-BG" w:eastAsia="en-US"/>
        </w:rPr>
        <w:t xml:space="preserve">Възлага на кмета: </w:t>
      </w:r>
    </w:p>
    <w:p w14:paraId="45905C14" w14:textId="77777777" w:rsidR="00C309F7" w:rsidRDefault="00E052AA" w:rsidP="00C309F7">
      <w:pPr>
        <w:pStyle w:val="ae"/>
        <w:numPr>
          <w:ilvl w:val="1"/>
          <w:numId w:val="17"/>
        </w:numPr>
        <w:tabs>
          <w:tab w:val="clear" w:pos="1146"/>
          <w:tab w:val="num" w:pos="0"/>
          <w:tab w:val="left" w:pos="567"/>
          <w:tab w:val="left" w:pos="1134"/>
          <w:tab w:val="left" w:pos="1418"/>
        </w:tabs>
        <w:spacing w:line="268" w:lineRule="auto"/>
        <w:ind w:left="0" w:right="-13" w:firstLine="426"/>
        <w:jc w:val="both"/>
        <w:textAlignment w:val="center"/>
        <w:rPr>
          <w:sz w:val="26"/>
          <w:szCs w:val="26"/>
          <w:lang w:val="bg-BG"/>
        </w:rPr>
      </w:pPr>
      <w:r w:rsidRPr="00C309F7">
        <w:rPr>
          <w:sz w:val="26"/>
          <w:szCs w:val="26"/>
          <w:lang w:val="bg-BG" w:eastAsia="en-US"/>
        </w:rPr>
        <w:t xml:space="preserve"> Да определи </w:t>
      </w:r>
      <w:r w:rsidR="00896407" w:rsidRPr="00C309F7">
        <w:rPr>
          <w:sz w:val="26"/>
          <w:szCs w:val="26"/>
          <w:lang w:val="bg-BG" w:eastAsia="en-US"/>
        </w:rPr>
        <w:t xml:space="preserve">правата и задълженията на ръководителите и разпоредителите с бюджет от </w:t>
      </w:r>
      <w:r w:rsidRPr="00C309F7">
        <w:rPr>
          <w:sz w:val="26"/>
          <w:szCs w:val="26"/>
          <w:lang w:val="bg-BG" w:eastAsia="en-US"/>
        </w:rPr>
        <w:t>втор</w:t>
      </w:r>
      <w:r w:rsidR="00896407" w:rsidRPr="00C309F7">
        <w:rPr>
          <w:sz w:val="26"/>
          <w:szCs w:val="26"/>
          <w:lang w:val="bg-BG" w:eastAsia="en-US"/>
        </w:rPr>
        <w:t xml:space="preserve">а </w:t>
      </w:r>
      <w:r w:rsidRPr="00C309F7">
        <w:rPr>
          <w:sz w:val="26"/>
          <w:szCs w:val="26"/>
          <w:lang w:val="bg-BG" w:eastAsia="en-US"/>
        </w:rPr>
        <w:t>степен</w:t>
      </w:r>
      <w:r w:rsidR="00896407" w:rsidRPr="00C309F7">
        <w:rPr>
          <w:sz w:val="26"/>
          <w:szCs w:val="26"/>
          <w:lang w:val="bg-BG" w:eastAsia="en-US"/>
        </w:rPr>
        <w:t>.</w:t>
      </w:r>
      <w:r w:rsidRPr="00C309F7">
        <w:rPr>
          <w:sz w:val="26"/>
          <w:szCs w:val="26"/>
          <w:lang w:val="bg-BG" w:eastAsia="en-US"/>
        </w:rPr>
        <w:t xml:space="preserve"> </w:t>
      </w:r>
    </w:p>
    <w:p w14:paraId="02F528E8" w14:textId="77777777" w:rsidR="00C309F7" w:rsidRDefault="00E052AA" w:rsidP="00C309F7">
      <w:pPr>
        <w:pStyle w:val="ae"/>
        <w:numPr>
          <w:ilvl w:val="1"/>
          <w:numId w:val="17"/>
        </w:numPr>
        <w:tabs>
          <w:tab w:val="clear" w:pos="1146"/>
          <w:tab w:val="num" w:pos="0"/>
          <w:tab w:val="left" w:pos="567"/>
          <w:tab w:val="left" w:pos="1134"/>
          <w:tab w:val="left" w:pos="1418"/>
        </w:tabs>
        <w:spacing w:line="268" w:lineRule="auto"/>
        <w:ind w:left="0" w:right="-13" w:firstLine="426"/>
        <w:jc w:val="both"/>
        <w:textAlignment w:val="center"/>
        <w:rPr>
          <w:sz w:val="26"/>
          <w:szCs w:val="26"/>
          <w:lang w:val="bg-BG"/>
        </w:rPr>
      </w:pPr>
      <w:r w:rsidRPr="00C309F7">
        <w:rPr>
          <w:sz w:val="26"/>
          <w:szCs w:val="26"/>
          <w:lang w:val="bg-BG" w:eastAsia="en-US"/>
        </w:rPr>
        <w:t xml:space="preserve"> Да утвърди бюджетите на второстепенните разпоредители с бюджет. </w:t>
      </w:r>
    </w:p>
    <w:p w14:paraId="1849FDE2" w14:textId="77777777" w:rsidR="00C309F7" w:rsidRDefault="00E052AA" w:rsidP="00C309F7">
      <w:pPr>
        <w:pStyle w:val="ae"/>
        <w:numPr>
          <w:ilvl w:val="1"/>
          <w:numId w:val="17"/>
        </w:numPr>
        <w:tabs>
          <w:tab w:val="clear" w:pos="1146"/>
          <w:tab w:val="num" w:pos="0"/>
          <w:tab w:val="left" w:pos="567"/>
          <w:tab w:val="left" w:pos="1134"/>
          <w:tab w:val="left" w:pos="1418"/>
        </w:tabs>
        <w:spacing w:line="268" w:lineRule="auto"/>
        <w:ind w:left="0" w:right="-13" w:firstLine="426"/>
        <w:jc w:val="both"/>
        <w:textAlignment w:val="center"/>
        <w:rPr>
          <w:sz w:val="26"/>
          <w:szCs w:val="26"/>
          <w:lang w:val="bg-BG"/>
        </w:rPr>
      </w:pPr>
      <w:r w:rsidRPr="00C309F7">
        <w:rPr>
          <w:sz w:val="26"/>
          <w:szCs w:val="26"/>
          <w:lang w:val="bg-BG" w:eastAsia="en-US"/>
        </w:rPr>
        <w:t>Да организира разпределението на бюджета по тримесечия и да утвърди разпределението</w:t>
      </w:r>
      <w:r w:rsidR="00FA2A10" w:rsidRPr="00C309F7">
        <w:rPr>
          <w:sz w:val="26"/>
          <w:szCs w:val="26"/>
          <w:lang w:val="bg-BG" w:eastAsia="en-US"/>
        </w:rPr>
        <w:t xml:space="preserve"> му</w:t>
      </w:r>
      <w:r w:rsidRPr="00C309F7">
        <w:rPr>
          <w:sz w:val="26"/>
          <w:szCs w:val="26"/>
          <w:lang w:val="bg-BG" w:eastAsia="en-US"/>
        </w:rPr>
        <w:t>.</w:t>
      </w:r>
    </w:p>
    <w:p w14:paraId="31092814" w14:textId="77777777" w:rsidR="00C309F7" w:rsidRDefault="00E052AA" w:rsidP="00C309F7">
      <w:pPr>
        <w:pStyle w:val="ae"/>
        <w:numPr>
          <w:ilvl w:val="1"/>
          <w:numId w:val="17"/>
        </w:numPr>
        <w:tabs>
          <w:tab w:val="clear" w:pos="1146"/>
          <w:tab w:val="num" w:pos="0"/>
          <w:tab w:val="left" w:pos="567"/>
          <w:tab w:val="left" w:pos="1134"/>
          <w:tab w:val="left" w:pos="1418"/>
        </w:tabs>
        <w:spacing w:line="268" w:lineRule="auto"/>
        <w:ind w:left="0" w:right="-13" w:firstLine="426"/>
        <w:jc w:val="both"/>
        <w:textAlignment w:val="center"/>
        <w:rPr>
          <w:sz w:val="26"/>
          <w:szCs w:val="26"/>
          <w:lang w:val="bg-BG"/>
        </w:rPr>
      </w:pPr>
      <w:r w:rsidRPr="00C309F7">
        <w:rPr>
          <w:sz w:val="26"/>
          <w:szCs w:val="26"/>
          <w:lang w:val="bg-BG" w:eastAsia="en-US"/>
        </w:rPr>
        <w:t>Да информира общинския съвет в случай на отклонение на средния темп на нарастване на разходите за местни дейности и да предлага конкретни мерки за трайно увелич</w:t>
      </w:r>
      <w:r w:rsidR="00CC596F" w:rsidRPr="00C309F7">
        <w:rPr>
          <w:sz w:val="26"/>
          <w:szCs w:val="26"/>
          <w:lang w:val="bg-BG" w:eastAsia="en-US"/>
        </w:rPr>
        <w:t>а</w:t>
      </w:r>
      <w:r w:rsidRPr="00C309F7">
        <w:rPr>
          <w:sz w:val="26"/>
          <w:szCs w:val="26"/>
          <w:lang w:val="bg-BG" w:eastAsia="en-US"/>
        </w:rPr>
        <w:t>ване на бюджетните приходи и/или трайно намаляване на бюджетните разходи.</w:t>
      </w:r>
    </w:p>
    <w:p w14:paraId="7660DC9C" w14:textId="3BF13EF6" w:rsidR="00FB5775" w:rsidRPr="00C309F7" w:rsidRDefault="00E052AA" w:rsidP="00C309F7">
      <w:pPr>
        <w:pStyle w:val="ae"/>
        <w:numPr>
          <w:ilvl w:val="1"/>
          <w:numId w:val="17"/>
        </w:numPr>
        <w:tabs>
          <w:tab w:val="clear" w:pos="1146"/>
          <w:tab w:val="num" w:pos="0"/>
          <w:tab w:val="left" w:pos="567"/>
          <w:tab w:val="left" w:pos="1134"/>
          <w:tab w:val="left" w:pos="1418"/>
        </w:tabs>
        <w:spacing w:line="268" w:lineRule="auto"/>
        <w:ind w:left="0" w:right="-13" w:firstLine="426"/>
        <w:jc w:val="both"/>
        <w:textAlignment w:val="center"/>
        <w:rPr>
          <w:sz w:val="26"/>
          <w:szCs w:val="26"/>
          <w:lang w:val="bg-BG"/>
        </w:rPr>
      </w:pPr>
      <w:r w:rsidRPr="00C309F7">
        <w:rPr>
          <w:sz w:val="26"/>
          <w:szCs w:val="26"/>
          <w:lang w:val="bg-BG" w:eastAsia="en-US"/>
        </w:rPr>
        <w:t>Да разработи разчет на сметките за средства от Европейския съюз по отделните общински проекти, в съответствие с изисквания на съответния Управляващ орган и на М</w:t>
      </w:r>
      <w:r w:rsidR="0058380D" w:rsidRPr="00C309F7">
        <w:rPr>
          <w:sz w:val="26"/>
          <w:szCs w:val="26"/>
          <w:lang w:val="bg-BG" w:eastAsia="en-US"/>
        </w:rPr>
        <w:t>инистерство на финансите</w:t>
      </w:r>
      <w:r w:rsidRPr="00C309F7">
        <w:rPr>
          <w:sz w:val="26"/>
          <w:szCs w:val="26"/>
          <w:lang w:val="bg-BG" w:eastAsia="en-US"/>
        </w:rPr>
        <w:t>.</w:t>
      </w:r>
      <w:r w:rsidR="00FB5775" w:rsidRPr="00C309F7">
        <w:rPr>
          <w:sz w:val="26"/>
          <w:szCs w:val="26"/>
          <w:lang w:val="bg-BG" w:eastAsia="en-US"/>
        </w:rPr>
        <w:t xml:space="preserve"> </w:t>
      </w:r>
    </w:p>
    <w:p w14:paraId="7CFC4DB2" w14:textId="77777777" w:rsidR="00FB5775" w:rsidRPr="00F40441" w:rsidRDefault="00FB5775" w:rsidP="00E87479">
      <w:pPr>
        <w:pStyle w:val="ae"/>
        <w:numPr>
          <w:ilvl w:val="0"/>
          <w:numId w:val="17"/>
        </w:numPr>
        <w:tabs>
          <w:tab w:val="num" w:pos="0"/>
          <w:tab w:val="left" w:pos="709"/>
          <w:tab w:val="left" w:pos="1134"/>
        </w:tabs>
        <w:ind w:right="141" w:hanging="644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>Упълномощава кмета:</w:t>
      </w:r>
    </w:p>
    <w:p w14:paraId="763D9DC5" w14:textId="77777777" w:rsidR="00FB5775" w:rsidRPr="00F40441" w:rsidRDefault="00FB5775" w:rsidP="00AD1082">
      <w:pPr>
        <w:pStyle w:val="ae"/>
        <w:numPr>
          <w:ilvl w:val="1"/>
          <w:numId w:val="17"/>
        </w:numPr>
        <w:tabs>
          <w:tab w:val="clear" w:pos="1146"/>
          <w:tab w:val="left" w:pos="709"/>
          <w:tab w:val="left" w:pos="1134"/>
        </w:tabs>
        <w:ind w:left="0" w:right="141" w:firstLine="567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>Да</w:t>
      </w:r>
      <w:r w:rsidR="00E052AA" w:rsidRPr="00F40441">
        <w:rPr>
          <w:sz w:val="26"/>
          <w:szCs w:val="26"/>
          <w:lang w:val="bg-BG" w:eastAsia="en-US"/>
        </w:rPr>
        <w:t xml:space="preserve"> предоставя временни безлихвени заеми от временно свободни средства по общинския бюджет за авансов</w:t>
      </w:r>
      <w:r w:rsidR="00C46542" w:rsidRPr="00F40441">
        <w:rPr>
          <w:sz w:val="26"/>
          <w:szCs w:val="26"/>
          <w:lang w:val="bg-BG" w:eastAsia="en-US"/>
        </w:rPr>
        <w:t xml:space="preserve">и, междинни и окончателни плащания </w:t>
      </w:r>
      <w:r w:rsidR="00E052AA" w:rsidRPr="00F40441">
        <w:rPr>
          <w:sz w:val="26"/>
          <w:szCs w:val="26"/>
          <w:lang w:val="bg-BG" w:eastAsia="en-US"/>
        </w:rPr>
        <w:t>по проекти, финансирани със средства от Европейския съюз и по други международни програми, включително и на бюджетни организации, чиито бюджет е част от общинския бюджет.</w:t>
      </w:r>
    </w:p>
    <w:p w14:paraId="34DA955D" w14:textId="77777777" w:rsidR="00FB5775" w:rsidRPr="00F40441" w:rsidRDefault="00FB5775" w:rsidP="00AD1082">
      <w:pPr>
        <w:pStyle w:val="ae"/>
        <w:numPr>
          <w:ilvl w:val="1"/>
          <w:numId w:val="17"/>
        </w:numPr>
        <w:tabs>
          <w:tab w:val="clear" w:pos="1146"/>
          <w:tab w:val="left" w:pos="709"/>
          <w:tab w:val="left" w:pos="1134"/>
        </w:tabs>
        <w:ind w:left="0" w:right="141" w:firstLine="567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>Д</w:t>
      </w:r>
      <w:r w:rsidR="00E052AA" w:rsidRPr="00F40441">
        <w:rPr>
          <w:sz w:val="26"/>
          <w:szCs w:val="26"/>
          <w:lang w:val="bg-BG" w:eastAsia="en-US"/>
        </w:rPr>
        <w:t>а пренасочва в</w:t>
      </w:r>
      <w:r w:rsidR="00E052AA" w:rsidRPr="00F40441">
        <w:rPr>
          <w:sz w:val="26"/>
          <w:szCs w:val="26"/>
          <w:lang w:val="bg-BG"/>
        </w:rPr>
        <w:t>ременно свободните ср</w:t>
      </w:r>
      <w:r w:rsidRPr="00F40441">
        <w:rPr>
          <w:sz w:val="26"/>
          <w:szCs w:val="26"/>
          <w:lang w:val="bg-BG"/>
        </w:rPr>
        <w:t>едства по бюджета на общината</w:t>
      </w:r>
      <w:r w:rsidR="0058380D" w:rsidRPr="00F40441">
        <w:rPr>
          <w:sz w:val="26"/>
          <w:szCs w:val="26"/>
          <w:lang w:val="bg-BG"/>
        </w:rPr>
        <w:t xml:space="preserve"> </w:t>
      </w:r>
      <w:r w:rsidR="00E052AA" w:rsidRPr="00F40441">
        <w:rPr>
          <w:sz w:val="26"/>
          <w:szCs w:val="26"/>
          <w:lang w:val="bg-BG"/>
        </w:rPr>
        <w:t>за текущо финансиране на одобрени по бюджета на общината разход</w:t>
      </w:r>
      <w:r w:rsidR="0058380D" w:rsidRPr="00F40441">
        <w:rPr>
          <w:sz w:val="26"/>
          <w:szCs w:val="26"/>
          <w:lang w:val="bg-BG"/>
        </w:rPr>
        <w:t xml:space="preserve">и и други плащания, при условие </w:t>
      </w:r>
      <w:r w:rsidR="00E052AA" w:rsidRPr="00F40441">
        <w:rPr>
          <w:sz w:val="26"/>
          <w:szCs w:val="26"/>
          <w:lang w:val="bg-BG"/>
        </w:rPr>
        <w:t xml:space="preserve">че не се нарушава своевременното финансиране на делегираните от държавата дейности в определените им размери, както и на местните дейности, и се спазват относимите за общините фискални правила по </w:t>
      </w:r>
      <w:r w:rsidR="0058380D" w:rsidRPr="00F40441">
        <w:rPr>
          <w:sz w:val="26"/>
          <w:szCs w:val="26"/>
          <w:lang w:val="bg-BG"/>
        </w:rPr>
        <w:t>Закона за публичните финанси, като не се променя предназначението на средствата в края на годината.</w:t>
      </w:r>
    </w:p>
    <w:p w14:paraId="40A0E1EF" w14:textId="6B2266DD" w:rsidR="00FB5775" w:rsidRPr="00F40441" w:rsidRDefault="00FB5775" w:rsidP="00AD1082">
      <w:pPr>
        <w:pStyle w:val="ae"/>
        <w:numPr>
          <w:ilvl w:val="1"/>
          <w:numId w:val="17"/>
        </w:numPr>
        <w:tabs>
          <w:tab w:val="clear" w:pos="1146"/>
          <w:tab w:val="left" w:pos="709"/>
          <w:tab w:val="left" w:pos="1134"/>
        </w:tabs>
        <w:ind w:left="0" w:right="141" w:firstLine="567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>Д</w:t>
      </w:r>
      <w:r w:rsidR="00E052AA" w:rsidRPr="00F40441">
        <w:rPr>
          <w:sz w:val="26"/>
          <w:szCs w:val="26"/>
          <w:lang w:val="bg-BG" w:eastAsia="en-US"/>
        </w:rPr>
        <w:t>а определя реда и условията</w:t>
      </w:r>
      <w:r w:rsidR="0058380D" w:rsidRPr="00F40441">
        <w:rPr>
          <w:sz w:val="26"/>
          <w:szCs w:val="26"/>
          <w:lang w:val="bg-BG" w:eastAsia="en-US"/>
        </w:rPr>
        <w:t>,</w:t>
      </w:r>
      <w:r w:rsidR="00E052AA" w:rsidRPr="00F40441">
        <w:rPr>
          <w:sz w:val="26"/>
          <w:szCs w:val="26"/>
          <w:lang w:val="bg-BG" w:eastAsia="en-US"/>
        </w:rPr>
        <w:t xml:space="preserve"> при обстоятелства по т.</w:t>
      </w:r>
      <w:r w:rsidR="0058380D" w:rsidRPr="00F40441">
        <w:rPr>
          <w:sz w:val="26"/>
          <w:szCs w:val="26"/>
          <w:lang w:val="bg-BG" w:eastAsia="en-US"/>
        </w:rPr>
        <w:t xml:space="preserve"> </w:t>
      </w:r>
      <w:r w:rsidR="00C309F7">
        <w:rPr>
          <w:sz w:val="26"/>
          <w:szCs w:val="26"/>
          <w:lang w:val="bg-BG" w:eastAsia="en-US"/>
        </w:rPr>
        <w:t>16</w:t>
      </w:r>
      <w:r w:rsidR="00842E3D" w:rsidRPr="00F40441">
        <w:rPr>
          <w:sz w:val="26"/>
          <w:szCs w:val="26"/>
          <w:lang w:val="bg-BG" w:eastAsia="en-US"/>
        </w:rPr>
        <w:t xml:space="preserve">.1 и </w:t>
      </w:r>
      <w:r w:rsidR="00C309F7">
        <w:rPr>
          <w:sz w:val="26"/>
          <w:szCs w:val="26"/>
          <w:lang w:val="bg-BG" w:eastAsia="en-US"/>
        </w:rPr>
        <w:t>16</w:t>
      </w:r>
      <w:r w:rsidR="00842E3D" w:rsidRPr="00F40441">
        <w:rPr>
          <w:sz w:val="26"/>
          <w:szCs w:val="26"/>
          <w:lang w:val="bg-BG" w:eastAsia="en-US"/>
        </w:rPr>
        <w:t>.2</w:t>
      </w:r>
      <w:r w:rsidR="00E052AA" w:rsidRPr="00F40441">
        <w:rPr>
          <w:sz w:val="26"/>
          <w:szCs w:val="26"/>
          <w:lang w:val="bg-BG" w:eastAsia="en-US"/>
        </w:rPr>
        <w:t>, както</w:t>
      </w:r>
      <w:r w:rsidR="00C87B4C" w:rsidRPr="00F40441">
        <w:rPr>
          <w:sz w:val="26"/>
          <w:szCs w:val="26"/>
          <w:lang w:val="bg-BG" w:eastAsia="en-US"/>
        </w:rPr>
        <w:t xml:space="preserve"> и срока за възстановяването им</w:t>
      </w:r>
      <w:r w:rsidR="0058380D" w:rsidRPr="00F40441">
        <w:rPr>
          <w:sz w:val="26"/>
          <w:szCs w:val="26"/>
          <w:lang w:val="bg-BG" w:eastAsia="en-US"/>
        </w:rPr>
        <w:t>.</w:t>
      </w:r>
    </w:p>
    <w:p w14:paraId="77085CCC" w14:textId="77777777" w:rsidR="00FB5775" w:rsidRPr="00F40441" w:rsidRDefault="00E052AA" w:rsidP="00AD1082">
      <w:pPr>
        <w:pStyle w:val="ae"/>
        <w:numPr>
          <w:ilvl w:val="1"/>
          <w:numId w:val="17"/>
        </w:numPr>
        <w:tabs>
          <w:tab w:val="clear" w:pos="1146"/>
          <w:tab w:val="left" w:pos="709"/>
          <w:tab w:val="left" w:pos="1134"/>
        </w:tabs>
        <w:ind w:left="0" w:right="141" w:firstLine="567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 xml:space="preserve">Да разработва и възлага подготовката на общински програми и проекти и да кандидатства за финансирането им със средства по структурни и други фондове на Европейския съюз и на други донори, по национални </w:t>
      </w:r>
      <w:r w:rsidRPr="00F40441">
        <w:rPr>
          <w:sz w:val="26"/>
          <w:szCs w:val="26"/>
          <w:lang w:val="bg-BG" w:eastAsia="en-US"/>
        </w:rPr>
        <w:lastRenderedPageBreak/>
        <w:t xml:space="preserve">програми и от други източници за реализиране на годишните цели на общината за изпълнение на </w:t>
      </w:r>
      <w:r w:rsidR="002370B7" w:rsidRPr="00F40441">
        <w:rPr>
          <w:sz w:val="26"/>
          <w:szCs w:val="26"/>
          <w:lang w:val="bg-BG" w:eastAsia="en-US"/>
        </w:rPr>
        <w:t>Плана за интегрирано развитие на общината.</w:t>
      </w:r>
    </w:p>
    <w:p w14:paraId="16DCE92F" w14:textId="77777777" w:rsidR="00FB5775" w:rsidRPr="00F40441" w:rsidRDefault="00E052AA" w:rsidP="00AD1082">
      <w:pPr>
        <w:pStyle w:val="ae"/>
        <w:numPr>
          <w:ilvl w:val="1"/>
          <w:numId w:val="17"/>
        </w:numPr>
        <w:tabs>
          <w:tab w:val="clear" w:pos="1146"/>
          <w:tab w:val="left" w:pos="709"/>
          <w:tab w:val="left" w:pos="1134"/>
        </w:tabs>
        <w:ind w:left="0" w:right="141" w:firstLine="567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>Да кандидатства за средства от централния бюджет и други източници за финансиран</w:t>
      </w:r>
      <w:r w:rsidR="0005792A" w:rsidRPr="00F40441">
        <w:rPr>
          <w:sz w:val="26"/>
          <w:szCs w:val="26"/>
          <w:lang w:val="bg-BG" w:eastAsia="en-US"/>
        </w:rPr>
        <w:t>е</w:t>
      </w:r>
      <w:r w:rsidRPr="00F40441">
        <w:rPr>
          <w:sz w:val="26"/>
          <w:szCs w:val="26"/>
          <w:lang w:val="bg-BG" w:eastAsia="en-US"/>
        </w:rPr>
        <w:t xml:space="preserve"> и за съфинансиране на общински програми и проекти.</w:t>
      </w:r>
    </w:p>
    <w:p w14:paraId="33EA7948" w14:textId="77777777" w:rsidR="00FB5775" w:rsidRPr="00F40441" w:rsidRDefault="00FB5775" w:rsidP="00AD1082">
      <w:pPr>
        <w:pStyle w:val="ae"/>
        <w:numPr>
          <w:ilvl w:val="1"/>
          <w:numId w:val="17"/>
        </w:numPr>
        <w:tabs>
          <w:tab w:val="clear" w:pos="1146"/>
          <w:tab w:val="left" w:pos="709"/>
          <w:tab w:val="left" w:pos="1134"/>
        </w:tabs>
        <w:ind w:left="0" w:right="141" w:firstLine="567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>Д</w:t>
      </w:r>
      <w:r w:rsidR="00E052AA" w:rsidRPr="00F40441">
        <w:rPr>
          <w:sz w:val="26"/>
          <w:szCs w:val="26"/>
          <w:lang w:val="ru-RU" w:eastAsia="en-US"/>
        </w:rPr>
        <w:t>а ограничава или да спира финансирането на бюджетни</w:t>
      </w:r>
      <w:r w:rsidR="00E052AA" w:rsidRPr="00F40441">
        <w:rPr>
          <w:sz w:val="26"/>
          <w:szCs w:val="26"/>
          <w:lang w:val="bg-BG" w:eastAsia="en-US"/>
        </w:rPr>
        <w:t>те</w:t>
      </w:r>
      <w:r w:rsidR="00E052AA" w:rsidRPr="00F40441">
        <w:rPr>
          <w:sz w:val="26"/>
          <w:szCs w:val="26"/>
          <w:lang w:val="ru-RU" w:eastAsia="en-US"/>
        </w:rPr>
        <w:t xml:space="preserve"> организации, звена и субсидирани дейности по бюджета на общината</w:t>
      </w:r>
      <w:r w:rsidR="00E052AA" w:rsidRPr="00F40441">
        <w:rPr>
          <w:sz w:val="26"/>
          <w:szCs w:val="26"/>
          <w:lang w:val="bg-BG" w:eastAsia="en-US"/>
        </w:rPr>
        <w:t>,</w:t>
      </w:r>
      <w:r w:rsidR="00E052AA" w:rsidRPr="00F40441">
        <w:rPr>
          <w:sz w:val="26"/>
          <w:szCs w:val="26"/>
          <w:lang w:val="ru-RU" w:eastAsia="en-US"/>
        </w:rPr>
        <w:t xml:space="preserve"> при нарушение на бюджетната дисциплина до неговото преустановяване</w:t>
      </w:r>
      <w:r w:rsidR="00E052AA" w:rsidRPr="00F40441">
        <w:rPr>
          <w:sz w:val="26"/>
          <w:szCs w:val="26"/>
          <w:lang w:val="bg-BG" w:eastAsia="en-US"/>
        </w:rPr>
        <w:t>.</w:t>
      </w:r>
    </w:p>
    <w:p w14:paraId="453B8464" w14:textId="6FFAEE46" w:rsidR="00FB5775" w:rsidRPr="00E20927" w:rsidRDefault="0020431D" w:rsidP="00AD1082">
      <w:pPr>
        <w:pStyle w:val="ae"/>
        <w:numPr>
          <w:ilvl w:val="1"/>
          <w:numId w:val="17"/>
        </w:numPr>
        <w:tabs>
          <w:tab w:val="clear" w:pos="1146"/>
          <w:tab w:val="left" w:pos="709"/>
          <w:tab w:val="left" w:pos="1134"/>
        </w:tabs>
        <w:ind w:left="0" w:right="141" w:firstLine="567"/>
        <w:jc w:val="both"/>
        <w:rPr>
          <w:color w:val="000000" w:themeColor="text1"/>
          <w:sz w:val="26"/>
          <w:szCs w:val="26"/>
          <w:lang w:val="bg-BG" w:eastAsia="en-US"/>
        </w:rPr>
      </w:pPr>
      <w:r w:rsidRPr="00E20927">
        <w:rPr>
          <w:color w:val="000000" w:themeColor="text1"/>
          <w:sz w:val="26"/>
          <w:szCs w:val="26"/>
          <w:lang w:val="bg-BG" w:eastAsia="en-US"/>
        </w:rPr>
        <w:t xml:space="preserve">С постъпилите в бюджета на общината приходи от дейността на  културните институции - ФА „Пирин“, Биг-бенд, Камерна опера и Куклен театър, да актуализира бюджета им по приходната и разходната част, </w:t>
      </w:r>
      <w:r w:rsidR="00BA4940" w:rsidRPr="00E20927">
        <w:rPr>
          <w:color w:val="000000" w:themeColor="text1"/>
          <w:sz w:val="26"/>
          <w:szCs w:val="26"/>
          <w:lang w:val="bg-BG" w:eastAsia="en-US"/>
        </w:rPr>
        <w:t xml:space="preserve">като средствата се планират за допълнителни възнаграждения на персонала през годината и за подготовка на нови </w:t>
      </w:r>
      <w:r w:rsidR="00F73D4A" w:rsidRPr="00E20927">
        <w:rPr>
          <w:color w:val="000000" w:themeColor="text1"/>
          <w:sz w:val="26"/>
          <w:szCs w:val="26"/>
          <w:lang w:val="bg-BG" w:eastAsia="en-US"/>
        </w:rPr>
        <w:t>проекти</w:t>
      </w:r>
      <w:r w:rsidRPr="00E20927">
        <w:rPr>
          <w:color w:val="000000" w:themeColor="text1"/>
          <w:sz w:val="26"/>
          <w:szCs w:val="26"/>
          <w:lang w:val="bg-BG" w:eastAsia="en-US"/>
        </w:rPr>
        <w:t xml:space="preserve">. </w:t>
      </w:r>
      <w:r w:rsidR="00E052AA" w:rsidRPr="00E20927">
        <w:rPr>
          <w:color w:val="000000" w:themeColor="text1"/>
          <w:sz w:val="26"/>
          <w:szCs w:val="26"/>
          <w:lang w:val="bg-BG" w:eastAsia="en-US"/>
        </w:rPr>
        <w:t>Кметът на о</w:t>
      </w:r>
      <w:r w:rsidR="00C00F2C" w:rsidRPr="00E20927">
        <w:rPr>
          <w:color w:val="000000" w:themeColor="text1"/>
          <w:sz w:val="26"/>
          <w:szCs w:val="26"/>
          <w:lang w:val="bg-BG" w:eastAsia="en-US"/>
        </w:rPr>
        <w:t xml:space="preserve">бщината внася в общински съвет </w:t>
      </w:r>
      <w:r w:rsidR="00E052AA" w:rsidRPr="00E20927">
        <w:rPr>
          <w:color w:val="000000" w:themeColor="text1"/>
          <w:sz w:val="26"/>
          <w:szCs w:val="26"/>
          <w:lang w:val="bg-BG" w:eastAsia="en-US"/>
        </w:rPr>
        <w:t>информация за извършените промени в бюджета</w:t>
      </w:r>
      <w:r w:rsidRPr="00E20927">
        <w:rPr>
          <w:color w:val="000000" w:themeColor="text1"/>
          <w:sz w:val="26"/>
          <w:szCs w:val="26"/>
          <w:lang w:val="bg-BG" w:eastAsia="en-US"/>
        </w:rPr>
        <w:t xml:space="preserve"> за всяко тримесечие.</w:t>
      </w:r>
    </w:p>
    <w:p w14:paraId="1752C3E0" w14:textId="77777777" w:rsidR="0020431D" w:rsidRPr="00F40441" w:rsidRDefault="00E052AA" w:rsidP="00AD1082">
      <w:pPr>
        <w:pStyle w:val="ae"/>
        <w:numPr>
          <w:ilvl w:val="0"/>
          <w:numId w:val="17"/>
        </w:numPr>
        <w:tabs>
          <w:tab w:val="left" w:pos="709"/>
          <w:tab w:val="left" w:pos="1134"/>
        </w:tabs>
        <w:ind w:left="0" w:right="141" w:firstLine="567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 xml:space="preserve">Утвърждава </w:t>
      </w:r>
      <w:r w:rsidR="005F0DF6" w:rsidRPr="00F40441">
        <w:rPr>
          <w:sz w:val="26"/>
          <w:szCs w:val="26"/>
          <w:lang w:val="bg-BG" w:eastAsia="en-US"/>
        </w:rPr>
        <w:t xml:space="preserve">текущите </w:t>
      </w:r>
      <w:r w:rsidRPr="00F40441">
        <w:rPr>
          <w:sz w:val="26"/>
          <w:szCs w:val="26"/>
          <w:lang w:val="bg-BG" w:eastAsia="en-US"/>
        </w:rPr>
        <w:t xml:space="preserve">разчети на разходите, финансирани с </w:t>
      </w:r>
      <w:r w:rsidR="005F0DF6" w:rsidRPr="00F40441">
        <w:rPr>
          <w:sz w:val="26"/>
          <w:szCs w:val="26"/>
          <w:lang w:val="bg-BG" w:eastAsia="en-US"/>
        </w:rPr>
        <w:t xml:space="preserve">местни приходи в </w:t>
      </w:r>
      <w:r w:rsidRPr="00F40441">
        <w:rPr>
          <w:sz w:val="26"/>
          <w:szCs w:val="26"/>
          <w:lang w:val="bg-BG" w:eastAsia="en-US"/>
        </w:rPr>
        <w:t xml:space="preserve">размер </w:t>
      </w:r>
      <w:r w:rsidR="005F0DF6" w:rsidRPr="00F40441">
        <w:rPr>
          <w:sz w:val="26"/>
          <w:szCs w:val="26"/>
          <w:lang w:val="bg-BG" w:eastAsia="en-US"/>
        </w:rPr>
        <w:t>до</w:t>
      </w:r>
      <w:r w:rsidRPr="00F40441">
        <w:rPr>
          <w:sz w:val="26"/>
          <w:szCs w:val="26"/>
          <w:lang w:val="bg-BG" w:eastAsia="en-US"/>
        </w:rPr>
        <w:t xml:space="preserve"> </w:t>
      </w:r>
      <w:r w:rsidR="00C87B4C" w:rsidRPr="00F40441">
        <w:rPr>
          <w:sz w:val="26"/>
          <w:szCs w:val="26"/>
          <w:lang w:val="bg-BG" w:eastAsia="en-US"/>
        </w:rPr>
        <w:t>90</w:t>
      </w:r>
      <w:r w:rsidR="00C42066" w:rsidRPr="00F40441">
        <w:rPr>
          <w:sz w:val="26"/>
          <w:szCs w:val="26"/>
          <w:lang w:val="bg-BG" w:eastAsia="en-US"/>
        </w:rPr>
        <w:t xml:space="preserve"> </w:t>
      </w:r>
      <w:r w:rsidRPr="00F40441">
        <w:rPr>
          <w:sz w:val="26"/>
          <w:szCs w:val="26"/>
          <w:lang w:val="bg-BG" w:eastAsia="en-US"/>
        </w:rPr>
        <w:t xml:space="preserve">%, </w:t>
      </w:r>
      <w:r w:rsidR="005F0DF6" w:rsidRPr="00F40441">
        <w:rPr>
          <w:sz w:val="26"/>
          <w:szCs w:val="26"/>
          <w:lang w:val="bg-BG" w:eastAsia="en-US"/>
        </w:rPr>
        <w:t>извън разходите за персонал и тези, за които се прилаг</w:t>
      </w:r>
      <w:r w:rsidR="0005792A" w:rsidRPr="00F40441">
        <w:rPr>
          <w:sz w:val="26"/>
          <w:szCs w:val="26"/>
          <w:lang w:val="bg-BG" w:eastAsia="en-US"/>
        </w:rPr>
        <w:t>а процедура за възлагане по ЗОП и УОИИ.</w:t>
      </w:r>
      <w:r w:rsidR="005F0DF6" w:rsidRPr="00F40441">
        <w:rPr>
          <w:sz w:val="26"/>
          <w:szCs w:val="26"/>
          <w:lang w:val="bg-BG" w:eastAsia="en-US"/>
        </w:rPr>
        <w:t xml:space="preserve"> </w:t>
      </w:r>
    </w:p>
    <w:p w14:paraId="5D313028" w14:textId="77777777" w:rsidR="0020431D" w:rsidRPr="00F40441" w:rsidRDefault="005F0DF6" w:rsidP="00AD1082">
      <w:pPr>
        <w:pStyle w:val="ae"/>
        <w:numPr>
          <w:ilvl w:val="0"/>
          <w:numId w:val="17"/>
        </w:numPr>
        <w:tabs>
          <w:tab w:val="left" w:pos="709"/>
          <w:tab w:val="left" w:pos="1134"/>
        </w:tabs>
        <w:ind w:left="0" w:right="141" w:firstLine="567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 xml:space="preserve">Средствата за финансиране на дейностите с местни приходи се предоставят в размер до размера </w:t>
      </w:r>
      <w:r w:rsidR="00C00F2C" w:rsidRPr="00F40441">
        <w:rPr>
          <w:sz w:val="26"/>
          <w:szCs w:val="26"/>
          <w:lang w:val="bg-BG" w:eastAsia="en-US"/>
        </w:rPr>
        <w:t xml:space="preserve">на </w:t>
      </w:r>
      <w:r w:rsidRPr="00F40441">
        <w:rPr>
          <w:sz w:val="26"/>
          <w:szCs w:val="26"/>
          <w:lang w:val="bg-BG" w:eastAsia="en-US"/>
        </w:rPr>
        <w:t>утвърдените средства</w:t>
      </w:r>
      <w:r w:rsidR="00C00F2C" w:rsidRPr="00F40441">
        <w:rPr>
          <w:sz w:val="26"/>
          <w:szCs w:val="26"/>
          <w:lang w:val="bg-BG" w:eastAsia="en-US"/>
        </w:rPr>
        <w:t xml:space="preserve">, в рамките на </w:t>
      </w:r>
      <w:r w:rsidRPr="00F40441">
        <w:rPr>
          <w:sz w:val="26"/>
          <w:szCs w:val="26"/>
          <w:lang w:val="bg-BG" w:eastAsia="en-US"/>
        </w:rPr>
        <w:t>постъпленията на приходите за тях</w:t>
      </w:r>
      <w:r w:rsidR="00C00F2C" w:rsidRPr="00F40441">
        <w:rPr>
          <w:sz w:val="26"/>
          <w:szCs w:val="26"/>
          <w:lang w:val="bg-BG" w:eastAsia="en-US"/>
        </w:rPr>
        <w:t>,</w:t>
      </w:r>
      <w:r w:rsidRPr="00F40441">
        <w:rPr>
          <w:sz w:val="26"/>
          <w:szCs w:val="26"/>
          <w:lang w:val="bg-BG" w:eastAsia="en-US"/>
        </w:rPr>
        <w:t xml:space="preserve"> по бюджетната</w:t>
      </w:r>
      <w:r w:rsidR="00C00F2C" w:rsidRPr="00F40441">
        <w:rPr>
          <w:sz w:val="26"/>
          <w:szCs w:val="26"/>
          <w:lang w:val="bg-BG" w:eastAsia="en-US"/>
        </w:rPr>
        <w:t xml:space="preserve"> сметка </w:t>
      </w:r>
      <w:r w:rsidRPr="00F40441">
        <w:rPr>
          <w:sz w:val="26"/>
          <w:szCs w:val="26"/>
          <w:lang w:val="bg-BG" w:eastAsia="en-US"/>
        </w:rPr>
        <w:t>на общината.</w:t>
      </w:r>
    </w:p>
    <w:p w14:paraId="431148D2" w14:textId="77777777" w:rsidR="0020431D" w:rsidRPr="00F40441" w:rsidRDefault="00E052AA" w:rsidP="00AD1082">
      <w:pPr>
        <w:pStyle w:val="ae"/>
        <w:numPr>
          <w:ilvl w:val="0"/>
          <w:numId w:val="17"/>
        </w:numPr>
        <w:tabs>
          <w:tab w:val="left" w:pos="709"/>
          <w:tab w:val="left" w:pos="1134"/>
        </w:tabs>
        <w:ind w:left="0" w:right="141" w:firstLine="567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 xml:space="preserve">Задължава ръководителите на бюджетни звена, финансирани от общинския </w:t>
      </w:r>
      <w:r w:rsidR="00311B5A" w:rsidRPr="00F40441">
        <w:rPr>
          <w:sz w:val="26"/>
          <w:szCs w:val="26"/>
          <w:lang w:val="bg-BG" w:eastAsia="en-US"/>
        </w:rPr>
        <w:t>бюджет</w:t>
      </w:r>
      <w:r w:rsidR="00C00F2C" w:rsidRPr="00F40441">
        <w:rPr>
          <w:sz w:val="26"/>
          <w:szCs w:val="26"/>
          <w:lang w:val="bg-BG" w:eastAsia="en-US"/>
        </w:rPr>
        <w:t>,</w:t>
      </w:r>
      <w:r w:rsidRPr="00F40441">
        <w:rPr>
          <w:sz w:val="26"/>
          <w:szCs w:val="26"/>
          <w:lang w:val="bg-BG" w:eastAsia="en-US"/>
        </w:rPr>
        <w:t xml:space="preserve"> да разпределят бюджета по параграфи и </w:t>
      </w:r>
      <w:r w:rsidR="00C42066" w:rsidRPr="00F40441">
        <w:rPr>
          <w:sz w:val="26"/>
          <w:szCs w:val="26"/>
          <w:lang w:val="bg-BG" w:eastAsia="en-US"/>
        </w:rPr>
        <w:t>тримесечия</w:t>
      </w:r>
      <w:r w:rsidRPr="00F40441">
        <w:rPr>
          <w:sz w:val="26"/>
          <w:szCs w:val="26"/>
          <w:lang w:val="bg-BG" w:eastAsia="en-US"/>
        </w:rPr>
        <w:t xml:space="preserve"> и да го представят в </w:t>
      </w:r>
      <w:r w:rsidR="00A70E4F" w:rsidRPr="00F40441">
        <w:rPr>
          <w:sz w:val="26"/>
          <w:szCs w:val="26"/>
          <w:lang w:val="bg-BG" w:eastAsia="en-US"/>
        </w:rPr>
        <w:t xml:space="preserve">дирекция „Финанси“ </w:t>
      </w:r>
      <w:r w:rsidRPr="00F40441">
        <w:rPr>
          <w:sz w:val="26"/>
          <w:szCs w:val="26"/>
          <w:lang w:val="bg-BG" w:eastAsia="en-US"/>
        </w:rPr>
        <w:t xml:space="preserve"> при община Благоевград.</w:t>
      </w:r>
    </w:p>
    <w:p w14:paraId="09237569" w14:textId="77777777" w:rsidR="0020431D" w:rsidRPr="00F40441" w:rsidRDefault="00C00F2C" w:rsidP="00AD1082">
      <w:pPr>
        <w:pStyle w:val="ae"/>
        <w:numPr>
          <w:ilvl w:val="0"/>
          <w:numId w:val="17"/>
        </w:numPr>
        <w:tabs>
          <w:tab w:val="left" w:pos="709"/>
          <w:tab w:val="left" w:pos="1134"/>
        </w:tabs>
        <w:ind w:left="0" w:right="141" w:firstLine="567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ru-RU" w:eastAsia="en-US"/>
        </w:rPr>
        <w:t>З</w:t>
      </w:r>
      <w:r w:rsidR="00DF2B1C" w:rsidRPr="00F40441">
        <w:rPr>
          <w:sz w:val="26"/>
          <w:szCs w:val="26"/>
          <w:lang w:val="ru-RU" w:eastAsia="en-US"/>
        </w:rPr>
        <w:t>адължава директорите на учебни заведения</w:t>
      </w:r>
      <w:r w:rsidR="00A70E4F" w:rsidRPr="00F40441">
        <w:rPr>
          <w:sz w:val="26"/>
          <w:szCs w:val="26"/>
          <w:lang w:val="ru-RU" w:eastAsia="en-US"/>
        </w:rPr>
        <w:t>, Регионална библиотека, Р</w:t>
      </w:r>
      <w:r w:rsidR="00E052AA" w:rsidRPr="00F40441">
        <w:rPr>
          <w:sz w:val="26"/>
          <w:szCs w:val="26"/>
          <w:lang w:val="ru-RU" w:eastAsia="en-US"/>
        </w:rPr>
        <w:t>егионален музей и читалищ</w:t>
      </w:r>
      <w:r w:rsidR="00DF2B1C" w:rsidRPr="00F40441">
        <w:rPr>
          <w:sz w:val="26"/>
          <w:szCs w:val="26"/>
          <w:lang w:val="ru-RU" w:eastAsia="en-US"/>
        </w:rPr>
        <w:t>а</w:t>
      </w:r>
      <w:r w:rsidR="00E052AA" w:rsidRPr="00F40441">
        <w:rPr>
          <w:sz w:val="26"/>
          <w:szCs w:val="26"/>
          <w:lang w:val="ru-RU" w:eastAsia="en-US"/>
        </w:rPr>
        <w:t>, да публикуват тримесечно на интернет страницата си утвърдения им бюджет и отчет за изпълнението му. При липса на собствена интернет страница да подават информация за публикуване на страницата на общината.</w:t>
      </w:r>
    </w:p>
    <w:p w14:paraId="2B82F74C" w14:textId="3D817059" w:rsidR="00713FB1" w:rsidRPr="00713FB1" w:rsidRDefault="00DF2B1C" w:rsidP="00713FB1">
      <w:pPr>
        <w:pStyle w:val="ae"/>
        <w:numPr>
          <w:ilvl w:val="0"/>
          <w:numId w:val="17"/>
        </w:numPr>
        <w:tabs>
          <w:tab w:val="left" w:pos="709"/>
          <w:tab w:val="left" w:pos="1134"/>
        </w:tabs>
        <w:ind w:left="0" w:right="141" w:firstLine="567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ru-RU" w:eastAsia="en-US"/>
        </w:rPr>
        <w:t>Директорите на учебните заведения</w:t>
      </w:r>
      <w:r w:rsidR="00E052AA" w:rsidRPr="00F40441">
        <w:rPr>
          <w:sz w:val="26"/>
          <w:szCs w:val="26"/>
          <w:lang w:val="ru-RU" w:eastAsia="en-US"/>
        </w:rPr>
        <w:t xml:space="preserve"> да предоставят тримесечно информация за изпълнение </w:t>
      </w:r>
      <w:r w:rsidR="00376ED8">
        <w:rPr>
          <w:sz w:val="26"/>
          <w:szCs w:val="26"/>
          <w:lang w:val="ru-RU" w:eastAsia="en-US"/>
        </w:rPr>
        <w:t>на бюджета</w:t>
      </w:r>
      <w:r w:rsidR="00E052AA" w:rsidRPr="00F40441">
        <w:rPr>
          <w:sz w:val="26"/>
          <w:szCs w:val="26"/>
          <w:lang w:val="ru-RU" w:eastAsia="en-US"/>
        </w:rPr>
        <w:t xml:space="preserve"> им на</w:t>
      </w:r>
      <w:r w:rsidR="00C87B4C" w:rsidRPr="00F40441">
        <w:rPr>
          <w:sz w:val="26"/>
          <w:szCs w:val="26"/>
          <w:lang w:val="ru-RU" w:eastAsia="en-US"/>
        </w:rPr>
        <w:t xml:space="preserve"> общо събрание на служителите, </w:t>
      </w:r>
      <w:r w:rsidR="00E052AA" w:rsidRPr="00F40441">
        <w:rPr>
          <w:sz w:val="26"/>
          <w:szCs w:val="26"/>
          <w:lang w:val="ru-RU" w:eastAsia="en-US"/>
        </w:rPr>
        <w:t>на училищното настоятелство</w:t>
      </w:r>
      <w:r w:rsidR="00C87B4C" w:rsidRPr="00F40441">
        <w:rPr>
          <w:sz w:val="26"/>
          <w:szCs w:val="26"/>
          <w:lang w:val="ru-RU" w:eastAsia="en-US"/>
        </w:rPr>
        <w:t xml:space="preserve"> и на обществените съвети</w:t>
      </w:r>
      <w:r w:rsidR="00E052AA" w:rsidRPr="00F40441">
        <w:rPr>
          <w:sz w:val="26"/>
          <w:szCs w:val="26"/>
          <w:lang w:val="ru-RU" w:eastAsia="en-US"/>
        </w:rPr>
        <w:t>.</w:t>
      </w:r>
    </w:p>
    <w:p w14:paraId="57D0151C" w14:textId="2D4D780C" w:rsidR="00713FB1" w:rsidRPr="00713FB1" w:rsidRDefault="00713FB1" w:rsidP="00713FB1">
      <w:pPr>
        <w:pStyle w:val="ae"/>
        <w:numPr>
          <w:ilvl w:val="0"/>
          <w:numId w:val="17"/>
        </w:numPr>
        <w:tabs>
          <w:tab w:val="left" w:pos="709"/>
          <w:tab w:val="left" w:pos="1134"/>
        </w:tabs>
        <w:ind w:left="0" w:right="141" w:firstLine="567"/>
        <w:jc w:val="both"/>
        <w:rPr>
          <w:sz w:val="26"/>
          <w:szCs w:val="26"/>
          <w:lang w:val="bg-BG" w:eastAsia="en-US"/>
        </w:rPr>
      </w:pPr>
      <w:r w:rsidRPr="00713FB1">
        <w:rPr>
          <w:color w:val="000000" w:themeColor="text1"/>
          <w:sz w:val="26"/>
          <w:szCs w:val="26"/>
          <w:lang w:val="bg-BG" w:eastAsia="en-US"/>
        </w:rPr>
        <w:t>До 31.12.</w:t>
      </w:r>
      <w:r w:rsidR="00093104">
        <w:rPr>
          <w:color w:val="000000" w:themeColor="text1"/>
          <w:sz w:val="26"/>
          <w:szCs w:val="26"/>
          <w:lang w:val="bg-BG" w:eastAsia="en-US"/>
        </w:rPr>
        <w:t>2024</w:t>
      </w:r>
      <w:r w:rsidRPr="00713FB1">
        <w:rPr>
          <w:color w:val="000000" w:themeColor="text1"/>
          <w:sz w:val="26"/>
          <w:szCs w:val="26"/>
          <w:lang w:val="bg-BG" w:eastAsia="en-US"/>
        </w:rPr>
        <w:t xml:space="preserve"> година месечните обезпечения и отчисления за </w:t>
      </w:r>
      <w:r w:rsidR="00093104">
        <w:rPr>
          <w:color w:val="000000" w:themeColor="text1"/>
          <w:sz w:val="26"/>
          <w:szCs w:val="26"/>
          <w:lang w:val="bg-BG" w:eastAsia="en-US"/>
        </w:rPr>
        <w:t>2024</w:t>
      </w:r>
      <w:r w:rsidRPr="00713FB1">
        <w:rPr>
          <w:color w:val="000000" w:themeColor="text1"/>
          <w:sz w:val="26"/>
          <w:szCs w:val="26"/>
          <w:lang w:val="bg-BG" w:eastAsia="en-US"/>
        </w:rPr>
        <w:t xml:space="preserve"> г., по чл. 60, ал. 2, т. 1 и 2 и чл. 64, ал. 1 от Закона за управление на отпадъците както и възстановените от РИОСВ по сметка на общината за предходни години, се разходват за дейности, свързани с управление на отпадъците: събиране, извозване и обезвреждане в депа или други съоръжения на битовите отпадъци</w:t>
      </w:r>
      <w:r w:rsidRPr="00E20927">
        <w:rPr>
          <w:color w:val="000000" w:themeColor="text1"/>
          <w:sz w:val="26"/>
          <w:szCs w:val="26"/>
          <w:lang w:val="bg-BG" w:eastAsia="en-US"/>
        </w:rPr>
        <w:t>,</w:t>
      </w:r>
      <w:r w:rsidR="002933A6" w:rsidRPr="00E20927">
        <w:rPr>
          <w:color w:val="000000" w:themeColor="text1"/>
          <w:sz w:val="26"/>
          <w:szCs w:val="26"/>
          <w:lang w:val="bg-BG" w:eastAsia="en-US"/>
        </w:rPr>
        <w:t xml:space="preserve"> почистване на нерегламентирано изхвърлени отпадъци,</w:t>
      </w:r>
      <w:r w:rsidRPr="00E20927">
        <w:rPr>
          <w:color w:val="000000" w:themeColor="text1"/>
          <w:sz w:val="26"/>
          <w:szCs w:val="26"/>
          <w:lang w:val="bg-BG" w:eastAsia="en-US"/>
        </w:rPr>
        <w:t xml:space="preserve"> поддържане чистотата на </w:t>
      </w:r>
      <w:r w:rsidRPr="00713FB1">
        <w:rPr>
          <w:color w:val="000000" w:themeColor="text1"/>
          <w:sz w:val="26"/>
          <w:szCs w:val="26"/>
          <w:lang w:val="bg-BG" w:eastAsia="en-US"/>
        </w:rPr>
        <w:t xml:space="preserve">териториите за обществено ползване в населените места на територията на общината, прединвестиционни проучвания, инвестиционни разходи, финансови и икономически анализи, морфологични анализи, програми за управление на отпадъците </w:t>
      </w:r>
      <w:r w:rsidRPr="00713FB1">
        <w:rPr>
          <w:sz w:val="26"/>
          <w:szCs w:val="26"/>
          <w:lang w:val="bg-BG" w:eastAsia="en-US"/>
        </w:rPr>
        <w:t>и за разходите за контрол по чл.112 от Закона за управление на отпадъците.</w:t>
      </w:r>
    </w:p>
    <w:p w14:paraId="7327CA72" w14:textId="2040D298" w:rsidR="00B80926" w:rsidRDefault="00B80926" w:rsidP="00B80926">
      <w:pPr>
        <w:pStyle w:val="ae"/>
        <w:numPr>
          <w:ilvl w:val="0"/>
          <w:numId w:val="17"/>
        </w:numPr>
        <w:tabs>
          <w:tab w:val="num" w:pos="0"/>
          <w:tab w:val="left" w:pos="426"/>
          <w:tab w:val="left" w:pos="1134"/>
        </w:tabs>
        <w:ind w:left="0" w:right="141" w:firstLine="567"/>
        <w:jc w:val="both"/>
        <w:rPr>
          <w:strike/>
          <w:color w:val="FF0000"/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 xml:space="preserve">В случай на осигуряване на средства от Министерски съвет, Министерство на финансите, отрасловите министерства и други външни източници, за  финансиране  на обекти  от капиталовата програма, Общински съвет - Благоевград упълномощава Кмета на община Благоевград да извърши </w:t>
      </w:r>
      <w:r w:rsidRPr="00F40441">
        <w:rPr>
          <w:sz w:val="26"/>
          <w:szCs w:val="26"/>
          <w:lang w:val="bg-BG" w:eastAsia="en-US"/>
        </w:rPr>
        <w:lastRenderedPageBreak/>
        <w:t xml:space="preserve">последващи корекции на бюджета на община Благоевград и  капиталовата програма за </w:t>
      </w:r>
      <w:r w:rsidR="00093104">
        <w:rPr>
          <w:sz w:val="26"/>
          <w:szCs w:val="26"/>
          <w:lang w:val="bg-BG" w:eastAsia="en-US"/>
        </w:rPr>
        <w:t>2024</w:t>
      </w:r>
      <w:r w:rsidRPr="00F40441">
        <w:rPr>
          <w:sz w:val="26"/>
          <w:szCs w:val="26"/>
          <w:lang w:val="bg-BG" w:eastAsia="en-US"/>
        </w:rPr>
        <w:t xml:space="preserve"> година, като в рамките на получените средства включва допълнителни обекти</w:t>
      </w:r>
      <w:r w:rsidR="00590684">
        <w:rPr>
          <w:sz w:val="26"/>
          <w:szCs w:val="26"/>
          <w:lang w:val="bg-BG" w:eastAsia="en-US"/>
        </w:rPr>
        <w:t xml:space="preserve">, </w:t>
      </w:r>
      <w:r w:rsidR="00590684" w:rsidRPr="00376ED8">
        <w:rPr>
          <w:sz w:val="26"/>
          <w:szCs w:val="26"/>
          <w:lang w:val="bg-BG" w:eastAsia="en-US"/>
        </w:rPr>
        <w:t>за които е отпуснато финансирането.</w:t>
      </w:r>
      <w:r w:rsidRPr="00376ED8">
        <w:rPr>
          <w:sz w:val="26"/>
          <w:szCs w:val="26"/>
          <w:lang w:val="bg-BG" w:eastAsia="en-US"/>
        </w:rPr>
        <w:t xml:space="preserve"> </w:t>
      </w:r>
    </w:p>
    <w:p w14:paraId="6F0F94E7" w14:textId="24E3AF32" w:rsidR="00525EC1" w:rsidRDefault="00525EC1" w:rsidP="00525EC1">
      <w:pPr>
        <w:pStyle w:val="ae"/>
        <w:numPr>
          <w:ilvl w:val="0"/>
          <w:numId w:val="17"/>
        </w:numPr>
        <w:tabs>
          <w:tab w:val="num" w:pos="0"/>
          <w:tab w:val="left" w:pos="426"/>
          <w:tab w:val="left" w:pos="1134"/>
        </w:tabs>
        <w:ind w:left="0" w:right="141" w:firstLine="567"/>
        <w:jc w:val="both"/>
        <w:rPr>
          <w:sz w:val="26"/>
          <w:szCs w:val="26"/>
          <w:lang w:val="bg-BG" w:eastAsia="en-US"/>
        </w:rPr>
      </w:pPr>
      <w:r w:rsidRPr="00525EC1">
        <w:rPr>
          <w:sz w:val="26"/>
          <w:szCs w:val="26"/>
          <w:lang w:val="bg-BG" w:eastAsia="en-US"/>
        </w:rPr>
        <w:t xml:space="preserve">На основание чл. 34, ал. 1 от ЗМСМА и чл. 21, ал. 2 от Правилника за организацията и дейността на общинския съвет, неговите комисии и взаимодействието му с общинската администрация, </w:t>
      </w:r>
      <w:r w:rsidR="00A64299">
        <w:rPr>
          <w:sz w:val="26"/>
          <w:szCs w:val="26"/>
          <w:lang w:val="bg-BG" w:eastAsia="en-US"/>
        </w:rPr>
        <w:t>изменя</w:t>
      </w:r>
      <w:r w:rsidRPr="00525EC1">
        <w:rPr>
          <w:sz w:val="26"/>
          <w:szCs w:val="26"/>
          <w:lang w:val="bg-BG" w:eastAsia="en-US"/>
        </w:rPr>
        <w:t xml:space="preserve"> Решение № 26 по Протокол № 4 от заседание на Общински съвет Благоевград проведено на 11.12.2015 година, като след текста: „за съответния месец“ се добавя „но не повече </w:t>
      </w:r>
      <w:r w:rsidRPr="00A64299">
        <w:rPr>
          <w:color w:val="000000" w:themeColor="text1"/>
          <w:sz w:val="26"/>
          <w:szCs w:val="26"/>
          <w:lang w:val="bg-BG" w:eastAsia="en-US"/>
        </w:rPr>
        <w:t>от 1300 лева, до приемане на бюджета за 202</w:t>
      </w:r>
      <w:r w:rsidR="002933A6">
        <w:rPr>
          <w:color w:val="000000" w:themeColor="text1"/>
          <w:sz w:val="26"/>
          <w:szCs w:val="26"/>
          <w:lang w:val="bg-BG" w:eastAsia="en-US"/>
        </w:rPr>
        <w:t>5</w:t>
      </w:r>
      <w:r w:rsidRPr="00A64299">
        <w:rPr>
          <w:color w:val="000000" w:themeColor="text1"/>
          <w:sz w:val="26"/>
          <w:szCs w:val="26"/>
          <w:lang w:val="bg-BG" w:eastAsia="en-US"/>
        </w:rPr>
        <w:t xml:space="preserve"> </w:t>
      </w:r>
      <w:r w:rsidRPr="00525EC1">
        <w:rPr>
          <w:sz w:val="26"/>
          <w:szCs w:val="26"/>
          <w:lang w:val="bg-BG" w:eastAsia="en-US"/>
        </w:rPr>
        <w:t>година на Община Благоевград“.</w:t>
      </w:r>
    </w:p>
    <w:p w14:paraId="4DC4CA8F" w14:textId="7CB2C07A" w:rsidR="002933A6" w:rsidRPr="00F06501" w:rsidRDefault="002933A6" w:rsidP="00525EC1">
      <w:pPr>
        <w:pStyle w:val="ae"/>
        <w:numPr>
          <w:ilvl w:val="0"/>
          <w:numId w:val="17"/>
        </w:numPr>
        <w:tabs>
          <w:tab w:val="num" w:pos="0"/>
          <w:tab w:val="left" w:pos="426"/>
          <w:tab w:val="left" w:pos="1134"/>
        </w:tabs>
        <w:ind w:left="0" w:right="141" w:firstLine="567"/>
        <w:jc w:val="both"/>
        <w:rPr>
          <w:color w:val="000000" w:themeColor="text1"/>
          <w:sz w:val="26"/>
          <w:szCs w:val="26"/>
          <w:lang w:val="bg-BG" w:eastAsia="en-US"/>
        </w:rPr>
      </w:pPr>
      <w:r w:rsidRPr="00F06501">
        <w:rPr>
          <w:color w:val="000000" w:themeColor="text1"/>
          <w:sz w:val="26"/>
          <w:szCs w:val="26"/>
          <w:lang w:val="bg-BG" w:eastAsia="en-US"/>
        </w:rPr>
        <w:t xml:space="preserve">Упълномощава Кмета да предприеме действия по предоговаряне на общинския дълг, поет от ФЛАГ ЕАД </w:t>
      </w:r>
      <w:r w:rsidR="00E20927" w:rsidRPr="00F06501">
        <w:rPr>
          <w:color w:val="000000" w:themeColor="text1"/>
          <w:sz w:val="26"/>
          <w:szCs w:val="26"/>
          <w:lang w:val="bg-BG" w:eastAsia="en-US"/>
        </w:rPr>
        <w:t xml:space="preserve">с договор № 1363/17.01.2023 година и с </w:t>
      </w:r>
      <w:r w:rsidR="00F06501" w:rsidRPr="00F06501">
        <w:rPr>
          <w:color w:val="000000" w:themeColor="text1"/>
          <w:sz w:val="26"/>
          <w:szCs w:val="26"/>
          <w:lang w:val="bg-BG" w:eastAsia="en-US"/>
        </w:rPr>
        <w:t>д</w:t>
      </w:r>
      <w:r w:rsidR="00E20927" w:rsidRPr="00F06501">
        <w:rPr>
          <w:color w:val="000000" w:themeColor="text1"/>
          <w:sz w:val="26"/>
          <w:szCs w:val="26"/>
          <w:lang w:val="bg-BG" w:eastAsia="en-US"/>
        </w:rPr>
        <w:t xml:space="preserve">оговор </w:t>
      </w:r>
      <w:r w:rsidR="00F06501" w:rsidRPr="00F06501">
        <w:rPr>
          <w:color w:val="000000" w:themeColor="text1"/>
          <w:sz w:val="26"/>
          <w:szCs w:val="26"/>
          <w:lang w:val="bg-BG" w:eastAsia="en-US"/>
        </w:rPr>
        <w:t>№</w:t>
      </w:r>
      <w:r w:rsidR="00E20927" w:rsidRPr="00F06501">
        <w:rPr>
          <w:color w:val="000000" w:themeColor="text1"/>
          <w:sz w:val="26"/>
          <w:szCs w:val="26"/>
          <w:lang w:val="bg-BG" w:eastAsia="en-US"/>
        </w:rPr>
        <w:t xml:space="preserve">1364/17.01.2023 година  за финансиране и рефинансиране на собствен принос на Община Благоевград, наложена финансова корекция,  разходи за ДДС и рефинансиране на извършени допустими възстановими разходи по проект „Проектиране и изграждане на анаеробна инсталация за разделно събрани биоразградими отпадъци за регионална система за управление на отпадъците на регион Благоевград”, финансиран по Оперативна програма „Околна среда“ 2014-2020 г </w:t>
      </w:r>
      <w:r w:rsidRPr="00F06501">
        <w:rPr>
          <w:color w:val="000000" w:themeColor="text1"/>
          <w:sz w:val="26"/>
          <w:szCs w:val="26"/>
          <w:lang w:val="bg-BG" w:eastAsia="en-US"/>
        </w:rPr>
        <w:t xml:space="preserve">и да подпише максимално изгодно споразумение за разсрочване </w:t>
      </w:r>
      <w:r w:rsidR="00BB096D" w:rsidRPr="00F06501">
        <w:rPr>
          <w:color w:val="000000" w:themeColor="text1"/>
          <w:sz w:val="26"/>
          <w:szCs w:val="26"/>
          <w:lang w:val="bg-BG" w:eastAsia="en-US"/>
        </w:rPr>
        <w:t>или удължаване на срока за погасяване.</w:t>
      </w:r>
    </w:p>
    <w:p w14:paraId="4D9A99E0" w14:textId="6B539C32" w:rsidR="00BB096D" w:rsidRPr="00F06501" w:rsidRDefault="00BB096D" w:rsidP="00525EC1">
      <w:pPr>
        <w:pStyle w:val="ae"/>
        <w:numPr>
          <w:ilvl w:val="0"/>
          <w:numId w:val="17"/>
        </w:numPr>
        <w:tabs>
          <w:tab w:val="num" w:pos="0"/>
          <w:tab w:val="left" w:pos="426"/>
          <w:tab w:val="left" w:pos="1134"/>
        </w:tabs>
        <w:ind w:left="0" w:right="141" w:firstLine="567"/>
        <w:jc w:val="both"/>
        <w:rPr>
          <w:color w:val="000000" w:themeColor="text1"/>
          <w:sz w:val="26"/>
          <w:szCs w:val="26"/>
          <w:lang w:val="bg-BG" w:eastAsia="en-US"/>
        </w:rPr>
      </w:pPr>
      <w:r w:rsidRPr="00F06501">
        <w:rPr>
          <w:color w:val="000000" w:themeColor="text1"/>
          <w:sz w:val="26"/>
          <w:szCs w:val="26"/>
          <w:lang w:val="bg-BG" w:eastAsia="en-US"/>
        </w:rPr>
        <w:t>Задължава Кмета до 30.10.2024 година да внесе подробен доклад до Общински съвет Благоевград относно възможностите за Община Благоевград да погаси безлихвените заеми, получени от ЦБ през 2023 година</w:t>
      </w:r>
      <w:r w:rsidR="00F06501" w:rsidRPr="00F06501">
        <w:rPr>
          <w:color w:val="000000" w:themeColor="text1"/>
          <w:sz w:val="26"/>
          <w:szCs w:val="26"/>
          <w:lang w:val="bg-BG" w:eastAsia="en-US"/>
        </w:rPr>
        <w:t>. Възлага на Кмета, при невъзможност за погасяване, да предприеме действия</w:t>
      </w:r>
      <w:r w:rsidRPr="00F06501">
        <w:rPr>
          <w:color w:val="000000" w:themeColor="text1"/>
          <w:sz w:val="26"/>
          <w:szCs w:val="26"/>
          <w:lang w:val="bg-BG" w:eastAsia="en-US"/>
        </w:rPr>
        <w:t xml:space="preserve"> съгласно разпоредбите на ЗПФ</w:t>
      </w:r>
      <w:r w:rsidR="00F06501" w:rsidRPr="00F06501">
        <w:rPr>
          <w:color w:val="000000" w:themeColor="text1"/>
          <w:sz w:val="26"/>
          <w:szCs w:val="26"/>
          <w:lang w:val="bg-BG" w:eastAsia="en-US"/>
        </w:rPr>
        <w:t xml:space="preserve"> за удължаване на срока за възстановяване с още една година или рефинансиране на непогасената част от заемите</w:t>
      </w:r>
      <w:r w:rsidRPr="00F06501">
        <w:rPr>
          <w:color w:val="000000" w:themeColor="text1"/>
          <w:sz w:val="26"/>
          <w:szCs w:val="26"/>
          <w:lang w:val="bg-BG" w:eastAsia="en-US"/>
        </w:rPr>
        <w:t>.</w:t>
      </w:r>
    </w:p>
    <w:p w14:paraId="588E7BBC" w14:textId="77777777" w:rsidR="00F8344A" w:rsidRPr="00F40441" w:rsidRDefault="00E052AA" w:rsidP="006E03F8">
      <w:pPr>
        <w:pStyle w:val="ae"/>
        <w:numPr>
          <w:ilvl w:val="0"/>
          <w:numId w:val="17"/>
        </w:numPr>
        <w:tabs>
          <w:tab w:val="left" w:pos="709"/>
          <w:tab w:val="left" w:pos="1134"/>
        </w:tabs>
        <w:ind w:left="0" w:right="141" w:firstLine="567"/>
        <w:jc w:val="both"/>
        <w:rPr>
          <w:sz w:val="26"/>
          <w:szCs w:val="26"/>
          <w:lang w:val="bg-BG" w:eastAsia="en-US"/>
        </w:rPr>
      </w:pPr>
      <w:r w:rsidRPr="00F40441">
        <w:rPr>
          <w:sz w:val="26"/>
          <w:szCs w:val="26"/>
          <w:lang w:val="bg-BG" w:eastAsia="en-US"/>
        </w:rPr>
        <w:t>Приема за сведение Протокола от публичното обсъждане на бюджета</w:t>
      </w:r>
      <w:r w:rsidR="0001465A" w:rsidRPr="00F40441">
        <w:rPr>
          <w:sz w:val="26"/>
          <w:szCs w:val="26"/>
          <w:lang w:val="bg-BG" w:eastAsia="en-US"/>
        </w:rPr>
        <w:t>.</w:t>
      </w:r>
    </w:p>
    <w:p w14:paraId="7E249B69" w14:textId="77777777" w:rsidR="00E87479" w:rsidRDefault="00E87479" w:rsidP="001A2126">
      <w:pPr>
        <w:tabs>
          <w:tab w:val="left" w:pos="1080"/>
        </w:tabs>
        <w:jc w:val="both"/>
        <w:rPr>
          <w:b/>
          <w:sz w:val="26"/>
          <w:szCs w:val="26"/>
          <w:lang w:val="ru-RU"/>
        </w:rPr>
      </w:pPr>
      <w:bookmarkStart w:id="0" w:name="_Hlk157375286"/>
      <w:bookmarkStart w:id="1" w:name="_GoBack"/>
      <w:bookmarkEnd w:id="1"/>
    </w:p>
    <w:p w14:paraId="44B12E22" w14:textId="32AEFCCA" w:rsidR="001A2126" w:rsidRPr="00F40441" w:rsidRDefault="008B36EF" w:rsidP="001A2126">
      <w:pPr>
        <w:tabs>
          <w:tab w:val="left" w:pos="1080"/>
        </w:tabs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МЕТОДИ БАЙКУШЕВ</w:t>
      </w:r>
    </w:p>
    <w:p w14:paraId="5C439CCD" w14:textId="77777777" w:rsidR="001A2126" w:rsidRPr="00F40441" w:rsidRDefault="001A2126" w:rsidP="001A2126">
      <w:pPr>
        <w:tabs>
          <w:tab w:val="left" w:pos="1080"/>
        </w:tabs>
        <w:jc w:val="both"/>
        <w:rPr>
          <w:i/>
          <w:sz w:val="26"/>
          <w:szCs w:val="26"/>
          <w:lang w:val="ru-RU"/>
        </w:rPr>
      </w:pPr>
      <w:r w:rsidRPr="00F40441">
        <w:rPr>
          <w:i/>
          <w:sz w:val="26"/>
          <w:szCs w:val="26"/>
          <w:lang w:val="ru-RU"/>
        </w:rPr>
        <w:t>Кмет на Община Благоевград</w:t>
      </w:r>
    </w:p>
    <w:p w14:paraId="28E34522" w14:textId="77777777" w:rsidR="0085611B" w:rsidRPr="00F40441" w:rsidRDefault="0085611B" w:rsidP="001A2126">
      <w:pPr>
        <w:tabs>
          <w:tab w:val="left" w:pos="1080"/>
        </w:tabs>
        <w:jc w:val="both"/>
        <w:rPr>
          <w:i/>
          <w:sz w:val="26"/>
          <w:szCs w:val="26"/>
          <w:lang w:val="ru-RU"/>
        </w:rPr>
      </w:pPr>
    </w:p>
    <w:bookmarkEnd w:id="0"/>
    <w:p w14:paraId="07D3E0AB" w14:textId="77777777" w:rsidR="0085611B" w:rsidRPr="00F40441" w:rsidRDefault="0085611B" w:rsidP="001A2126">
      <w:pPr>
        <w:tabs>
          <w:tab w:val="left" w:pos="1080"/>
        </w:tabs>
        <w:jc w:val="both"/>
        <w:rPr>
          <w:i/>
          <w:sz w:val="26"/>
          <w:szCs w:val="26"/>
          <w:lang w:val="ru-RU"/>
        </w:rPr>
      </w:pPr>
    </w:p>
    <w:p w14:paraId="665EB2FF" w14:textId="77777777" w:rsidR="0085611B" w:rsidRPr="00F40441" w:rsidRDefault="0085611B" w:rsidP="001A2126">
      <w:pPr>
        <w:tabs>
          <w:tab w:val="left" w:pos="1080"/>
        </w:tabs>
        <w:jc w:val="both"/>
        <w:rPr>
          <w:i/>
          <w:sz w:val="26"/>
          <w:szCs w:val="26"/>
          <w:lang w:val="ru-RU"/>
        </w:rPr>
      </w:pPr>
    </w:p>
    <w:p w14:paraId="5A05C74A" w14:textId="77777777" w:rsidR="001A2126" w:rsidRPr="00F40441" w:rsidRDefault="001A2126" w:rsidP="001A2126">
      <w:pPr>
        <w:rPr>
          <w:sz w:val="26"/>
          <w:szCs w:val="26"/>
          <w:lang w:val="ru-RU"/>
        </w:rPr>
      </w:pPr>
    </w:p>
    <w:p w14:paraId="2ABB35E1" w14:textId="77777777" w:rsidR="00842E3D" w:rsidRPr="00F40441" w:rsidRDefault="00842E3D" w:rsidP="001A2126">
      <w:pPr>
        <w:rPr>
          <w:sz w:val="26"/>
          <w:szCs w:val="26"/>
          <w:lang w:val="ru-RU"/>
        </w:rPr>
      </w:pPr>
    </w:p>
    <w:p w14:paraId="6B0EC3F7" w14:textId="77777777" w:rsidR="00842E3D" w:rsidRPr="00F40441" w:rsidRDefault="00842E3D" w:rsidP="001A2126">
      <w:pPr>
        <w:rPr>
          <w:sz w:val="26"/>
          <w:szCs w:val="26"/>
          <w:lang w:val="ru-RU"/>
        </w:rPr>
      </w:pPr>
    </w:p>
    <w:sectPr w:rsidR="00842E3D" w:rsidRPr="00F40441" w:rsidSect="0020431D">
      <w:footerReference w:type="default" r:id="rId10"/>
      <w:pgSz w:w="11906" w:h="16838"/>
      <w:pgMar w:top="1134" w:right="1274" w:bottom="1077" w:left="1418" w:header="141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D469E" w14:textId="77777777" w:rsidR="00B95D53" w:rsidRDefault="00B95D53">
      <w:r>
        <w:separator/>
      </w:r>
    </w:p>
  </w:endnote>
  <w:endnote w:type="continuationSeparator" w:id="0">
    <w:p w14:paraId="3F244499" w14:textId="77777777" w:rsidR="00B95D53" w:rsidRDefault="00B9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7A52F" w14:textId="77777777" w:rsidR="00F40441" w:rsidRDefault="00F40441" w:rsidP="00EE5912">
    <w:pPr>
      <w:pStyle w:val="a7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36563">
      <w:rPr>
        <w:rStyle w:val="ad"/>
        <w:noProof/>
      </w:rPr>
      <w:t>9</w:t>
    </w:r>
    <w:r>
      <w:rPr>
        <w:rStyle w:val="ad"/>
      </w:rPr>
      <w:fldChar w:fldCharType="end"/>
    </w:r>
  </w:p>
  <w:p w14:paraId="15D8ED4B" w14:textId="77777777" w:rsidR="00F40441" w:rsidRPr="002A4581" w:rsidRDefault="00F40441" w:rsidP="002A4581">
    <w:pPr>
      <w:pStyle w:val="a7"/>
      <w:jc w:val="center"/>
      <w:rPr>
        <w:color w:val="333333"/>
        <w:spacing w:val="-14"/>
      </w:rPr>
    </w:pPr>
  </w:p>
  <w:p w14:paraId="3E141B55" w14:textId="77777777" w:rsidR="00F40441" w:rsidRPr="002A4581" w:rsidRDefault="00F40441">
    <w:pPr>
      <w:pStyle w:val="a7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4D301" w14:textId="77777777" w:rsidR="00B95D53" w:rsidRDefault="00B95D53">
      <w:r>
        <w:separator/>
      </w:r>
    </w:p>
  </w:footnote>
  <w:footnote w:type="continuationSeparator" w:id="0">
    <w:p w14:paraId="0E828385" w14:textId="77777777" w:rsidR="00B95D53" w:rsidRDefault="00B95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69B"/>
    <w:multiLevelType w:val="multilevel"/>
    <w:tmpl w:val="25A6D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">
    <w:nsid w:val="0170653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D64E7B"/>
    <w:multiLevelType w:val="multilevel"/>
    <w:tmpl w:val="061E058E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cs="Times New Roman" w:hint="default"/>
      </w:rPr>
    </w:lvl>
  </w:abstractNum>
  <w:abstractNum w:abstractNumId="3">
    <w:nsid w:val="087345D0"/>
    <w:multiLevelType w:val="hybridMultilevel"/>
    <w:tmpl w:val="0896AD88"/>
    <w:lvl w:ilvl="0" w:tplc="0402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215CF1"/>
    <w:multiLevelType w:val="hybridMultilevel"/>
    <w:tmpl w:val="BBFEB428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98D21DC"/>
    <w:multiLevelType w:val="hybridMultilevel"/>
    <w:tmpl w:val="366E9B2C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0D31300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FD230C3"/>
    <w:multiLevelType w:val="hybridMultilevel"/>
    <w:tmpl w:val="E382744A"/>
    <w:lvl w:ilvl="0" w:tplc="455E73E8">
      <w:start w:val="1"/>
      <w:numFmt w:val="decimal"/>
      <w:lvlText w:val="%1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114E17E7"/>
    <w:multiLevelType w:val="multilevel"/>
    <w:tmpl w:val="38880EE8"/>
    <w:lvl w:ilvl="0">
      <w:start w:val="10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4EB3D2C"/>
    <w:multiLevelType w:val="hybridMultilevel"/>
    <w:tmpl w:val="2326AEAC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6057F0E"/>
    <w:multiLevelType w:val="hybridMultilevel"/>
    <w:tmpl w:val="46F8FC0A"/>
    <w:lvl w:ilvl="0" w:tplc="0402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18A8196A"/>
    <w:multiLevelType w:val="multilevel"/>
    <w:tmpl w:val="08CA708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28"/>
        </w:tabs>
        <w:ind w:left="3228" w:hanging="2160"/>
      </w:pPr>
      <w:rPr>
        <w:rFonts w:cs="Times New Roman" w:hint="default"/>
      </w:rPr>
    </w:lvl>
  </w:abstractNum>
  <w:abstractNum w:abstractNumId="12">
    <w:nsid w:val="1A776CCE"/>
    <w:multiLevelType w:val="multilevel"/>
    <w:tmpl w:val="12FCB18E"/>
    <w:lvl w:ilvl="0">
      <w:start w:val="20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2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3">
    <w:nsid w:val="214228FF"/>
    <w:multiLevelType w:val="hybridMultilevel"/>
    <w:tmpl w:val="CF1C015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CD6C49"/>
    <w:multiLevelType w:val="multilevel"/>
    <w:tmpl w:val="7DB6438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858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5">
    <w:nsid w:val="2D0007F1"/>
    <w:multiLevelType w:val="hybridMultilevel"/>
    <w:tmpl w:val="137CEAD0"/>
    <w:lvl w:ilvl="0" w:tplc="723CEB18">
      <w:numFmt w:val="bullet"/>
      <w:lvlText w:val="-"/>
      <w:lvlJc w:val="left"/>
      <w:pPr>
        <w:tabs>
          <w:tab w:val="num" w:pos="2154"/>
        </w:tabs>
        <w:ind w:left="2154" w:hanging="102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2F020AA3"/>
    <w:multiLevelType w:val="hybridMultilevel"/>
    <w:tmpl w:val="5F441FEA"/>
    <w:lvl w:ilvl="0" w:tplc="0402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7">
    <w:nsid w:val="2F371F1F"/>
    <w:multiLevelType w:val="multilevel"/>
    <w:tmpl w:val="38880EE8"/>
    <w:lvl w:ilvl="0">
      <w:start w:val="10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34556A61"/>
    <w:multiLevelType w:val="multilevel"/>
    <w:tmpl w:val="8D78A86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9">
    <w:nsid w:val="35D43EF8"/>
    <w:multiLevelType w:val="multilevel"/>
    <w:tmpl w:val="4FC4673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/>
        <w:bCs/>
        <w:u w:val="singl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b/>
        <w:bCs/>
        <w:u w:val="single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  <w:b/>
        <w:bCs/>
        <w:u w:val="single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  <w:b/>
        <w:bCs/>
        <w:u w:val="single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  <w:b/>
        <w:bCs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  <w:b/>
        <w:bCs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  <w:b/>
        <w:bCs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  <w:b/>
        <w:bCs/>
        <w:u w:val="single"/>
      </w:rPr>
    </w:lvl>
  </w:abstractNum>
  <w:abstractNum w:abstractNumId="20">
    <w:nsid w:val="3AF17D76"/>
    <w:multiLevelType w:val="hybridMultilevel"/>
    <w:tmpl w:val="62805EA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BFB5CDB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2">
    <w:nsid w:val="3D05302F"/>
    <w:multiLevelType w:val="multilevel"/>
    <w:tmpl w:val="511AE50E"/>
    <w:lvl w:ilvl="0">
      <w:start w:val="19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3">
    <w:nsid w:val="3F6E1C76"/>
    <w:multiLevelType w:val="multilevel"/>
    <w:tmpl w:val="5F441FEA"/>
    <w:lvl w:ilvl="0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4">
    <w:nsid w:val="4AB721EF"/>
    <w:multiLevelType w:val="hybridMultilevel"/>
    <w:tmpl w:val="3F16870A"/>
    <w:lvl w:ilvl="0" w:tplc="138EB592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>
    <w:nsid w:val="4F301FE0"/>
    <w:multiLevelType w:val="hybridMultilevel"/>
    <w:tmpl w:val="32FA039C"/>
    <w:lvl w:ilvl="0" w:tplc="CA9436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54A86B60"/>
    <w:multiLevelType w:val="hybridMultilevel"/>
    <w:tmpl w:val="37FE80CC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8033DCC"/>
    <w:multiLevelType w:val="multilevel"/>
    <w:tmpl w:val="BF56D86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8">
    <w:nsid w:val="58823D8B"/>
    <w:multiLevelType w:val="hybridMultilevel"/>
    <w:tmpl w:val="9940C06E"/>
    <w:lvl w:ilvl="0" w:tplc="0402000F">
      <w:start w:val="1"/>
      <w:numFmt w:val="decimal"/>
      <w:lvlText w:val="%1."/>
      <w:lvlJc w:val="left"/>
      <w:pPr>
        <w:ind w:left="1446" w:hanging="360"/>
      </w:pPr>
    </w:lvl>
    <w:lvl w:ilvl="1" w:tplc="04020019" w:tentative="1">
      <w:start w:val="1"/>
      <w:numFmt w:val="lowerLetter"/>
      <w:lvlText w:val="%2."/>
      <w:lvlJc w:val="left"/>
      <w:pPr>
        <w:ind w:left="2166" w:hanging="360"/>
      </w:pPr>
    </w:lvl>
    <w:lvl w:ilvl="2" w:tplc="0402001B" w:tentative="1">
      <w:start w:val="1"/>
      <w:numFmt w:val="lowerRoman"/>
      <w:lvlText w:val="%3."/>
      <w:lvlJc w:val="right"/>
      <w:pPr>
        <w:ind w:left="2886" w:hanging="180"/>
      </w:pPr>
    </w:lvl>
    <w:lvl w:ilvl="3" w:tplc="0402000F" w:tentative="1">
      <w:start w:val="1"/>
      <w:numFmt w:val="decimal"/>
      <w:lvlText w:val="%4."/>
      <w:lvlJc w:val="left"/>
      <w:pPr>
        <w:ind w:left="3606" w:hanging="360"/>
      </w:pPr>
    </w:lvl>
    <w:lvl w:ilvl="4" w:tplc="04020019" w:tentative="1">
      <w:start w:val="1"/>
      <w:numFmt w:val="lowerLetter"/>
      <w:lvlText w:val="%5."/>
      <w:lvlJc w:val="left"/>
      <w:pPr>
        <w:ind w:left="4326" w:hanging="360"/>
      </w:pPr>
    </w:lvl>
    <w:lvl w:ilvl="5" w:tplc="0402001B" w:tentative="1">
      <w:start w:val="1"/>
      <w:numFmt w:val="lowerRoman"/>
      <w:lvlText w:val="%6."/>
      <w:lvlJc w:val="right"/>
      <w:pPr>
        <w:ind w:left="5046" w:hanging="180"/>
      </w:pPr>
    </w:lvl>
    <w:lvl w:ilvl="6" w:tplc="0402000F" w:tentative="1">
      <w:start w:val="1"/>
      <w:numFmt w:val="decimal"/>
      <w:lvlText w:val="%7."/>
      <w:lvlJc w:val="left"/>
      <w:pPr>
        <w:ind w:left="5766" w:hanging="360"/>
      </w:pPr>
    </w:lvl>
    <w:lvl w:ilvl="7" w:tplc="04020019" w:tentative="1">
      <w:start w:val="1"/>
      <w:numFmt w:val="lowerLetter"/>
      <w:lvlText w:val="%8."/>
      <w:lvlJc w:val="left"/>
      <w:pPr>
        <w:ind w:left="6486" w:hanging="360"/>
      </w:pPr>
    </w:lvl>
    <w:lvl w:ilvl="8" w:tplc="0402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9">
    <w:nsid w:val="5B273FCC"/>
    <w:multiLevelType w:val="hybridMultilevel"/>
    <w:tmpl w:val="6108E7FE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DEA35F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0E90F8A"/>
    <w:multiLevelType w:val="multilevel"/>
    <w:tmpl w:val="E646BAF4"/>
    <w:lvl w:ilvl="0">
      <w:start w:val="4"/>
      <w:numFmt w:val="decimal"/>
      <w:lvlText w:val="%1."/>
      <w:lvlJc w:val="left"/>
      <w:pPr>
        <w:ind w:left="957" w:hanging="390"/>
      </w:pPr>
      <w:rPr>
        <w:b/>
        <w:bCs/>
        <w:color w:val="000000" w:themeColor="text1"/>
      </w:r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32">
    <w:nsid w:val="67BC5F22"/>
    <w:multiLevelType w:val="hybridMultilevel"/>
    <w:tmpl w:val="C2CCAD00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95F3119"/>
    <w:multiLevelType w:val="multilevel"/>
    <w:tmpl w:val="A70020D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4">
    <w:nsid w:val="6CF77D4B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35">
    <w:nsid w:val="6D663B31"/>
    <w:multiLevelType w:val="hybridMultilevel"/>
    <w:tmpl w:val="F52AF4A6"/>
    <w:lvl w:ilvl="0" w:tplc="FE1C3328">
      <w:start w:val="1"/>
      <w:numFmt w:val="decimal"/>
      <w:lvlText w:val="%1."/>
      <w:lvlJc w:val="left"/>
      <w:pPr>
        <w:tabs>
          <w:tab w:val="num" w:pos="2445"/>
        </w:tabs>
        <w:ind w:left="2445" w:hanging="1365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6">
    <w:nsid w:val="6F543263"/>
    <w:multiLevelType w:val="hybridMultilevel"/>
    <w:tmpl w:val="1BAE2D6A"/>
    <w:lvl w:ilvl="0" w:tplc="886AC70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2B85545"/>
    <w:multiLevelType w:val="hybridMultilevel"/>
    <w:tmpl w:val="5CA6C5A8"/>
    <w:lvl w:ilvl="0" w:tplc="723CEB18">
      <w:numFmt w:val="bullet"/>
      <w:lvlText w:val="-"/>
      <w:lvlJc w:val="left"/>
      <w:pPr>
        <w:tabs>
          <w:tab w:val="num" w:pos="2154"/>
        </w:tabs>
        <w:ind w:left="2154" w:hanging="102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>
    <w:nsid w:val="7E4274B8"/>
    <w:multiLevelType w:val="multilevel"/>
    <w:tmpl w:val="251E3B40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9">
    <w:nsid w:val="7F773B3C"/>
    <w:multiLevelType w:val="multilevel"/>
    <w:tmpl w:val="14F449D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35"/>
  </w:num>
  <w:num w:numId="2">
    <w:abstractNumId w:val="5"/>
  </w:num>
  <w:num w:numId="3">
    <w:abstractNumId w:val="25"/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"/>
  </w:num>
  <w:num w:numId="9">
    <w:abstractNumId w:val="6"/>
  </w:num>
  <w:num w:numId="10">
    <w:abstractNumId w:val="19"/>
  </w:num>
  <w:num w:numId="11">
    <w:abstractNumId w:val="15"/>
  </w:num>
  <w:num w:numId="12">
    <w:abstractNumId w:val="37"/>
  </w:num>
  <w:num w:numId="13">
    <w:abstractNumId w:val="24"/>
  </w:num>
  <w:num w:numId="14">
    <w:abstractNumId w:val="2"/>
  </w:num>
  <w:num w:numId="15">
    <w:abstractNumId w:val="38"/>
  </w:num>
  <w:num w:numId="16">
    <w:abstractNumId w:val="33"/>
  </w:num>
  <w:num w:numId="17">
    <w:abstractNumId w:val="14"/>
  </w:num>
  <w:num w:numId="18">
    <w:abstractNumId w:val="8"/>
  </w:num>
  <w:num w:numId="19">
    <w:abstractNumId w:val="17"/>
  </w:num>
  <w:num w:numId="20">
    <w:abstractNumId w:val="13"/>
  </w:num>
  <w:num w:numId="21">
    <w:abstractNumId w:val="16"/>
  </w:num>
  <w:num w:numId="22">
    <w:abstractNumId w:val="23"/>
  </w:num>
  <w:num w:numId="23">
    <w:abstractNumId w:val="11"/>
  </w:num>
  <w:num w:numId="24">
    <w:abstractNumId w:val="21"/>
  </w:num>
  <w:num w:numId="25">
    <w:abstractNumId w:val="0"/>
  </w:num>
  <w:num w:numId="26">
    <w:abstractNumId w:val="7"/>
  </w:num>
  <w:num w:numId="27">
    <w:abstractNumId w:val="34"/>
  </w:num>
  <w:num w:numId="28">
    <w:abstractNumId w:val="29"/>
  </w:num>
  <w:num w:numId="29">
    <w:abstractNumId w:val="36"/>
  </w:num>
  <w:num w:numId="30">
    <w:abstractNumId w:val="18"/>
  </w:num>
  <w:num w:numId="31">
    <w:abstractNumId w:val="10"/>
  </w:num>
  <w:num w:numId="32">
    <w:abstractNumId w:val="3"/>
  </w:num>
  <w:num w:numId="33">
    <w:abstractNumId w:val="26"/>
  </w:num>
  <w:num w:numId="34">
    <w:abstractNumId w:val="28"/>
  </w:num>
  <w:num w:numId="35">
    <w:abstractNumId w:val="27"/>
  </w:num>
  <w:num w:numId="36">
    <w:abstractNumId w:val="22"/>
  </w:num>
  <w:num w:numId="37">
    <w:abstractNumId w:val="12"/>
  </w:num>
  <w:num w:numId="38">
    <w:abstractNumId w:val="4"/>
  </w:num>
  <w:num w:numId="39">
    <w:abstractNumId w:val="39"/>
  </w:num>
  <w:num w:numId="40">
    <w:abstractNumId w:val="2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77"/>
    <w:rsid w:val="000021F1"/>
    <w:rsid w:val="000021FB"/>
    <w:rsid w:val="00005358"/>
    <w:rsid w:val="00012268"/>
    <w:rsid w:val="0001465A"/>
    <w:rsid w:val="000178AE"/>
    <w:rsid w:val="00017DBA"/>
    <w:rsid w:val="0002072B"/>
    <w:rsid w:val="000215E1"/>
    <w:rsid w:val="0002164C"/>
    <w:rsid w:val="00031314"/>
    <w:rsid w:val="00035461"/>
    <w:rsid w:val="00035BA6"/>
    <w:rsid w:val="00043653"/>
    <w:rsid w:val="0004676E"/>
    <w:rsid w:val="00051257"/>
    <w:rsid w:val="0005792A"/>
    <w:rsid w:val="000651AB"/>
    <w:rsid w:val="0006733D"/>
    <w:rsid w:val="0007005B"/>
    <w:rsid w:val="00071A37"/>
    <w:rsid w:val="0007431C"/>
    <w:rsid w:val="00081D9F"/>
    <w:rsid w:val="00087133"/>
    <w:rsid w:val="00093104"/>
    <w:rsid w:val="000B0A51"/>
    <w:rsid w:val="000B4778"/>
    <w:rsid w:val="000B636C"/>
    <w:rsid w:val="000B6DA9"/>
    <w:rsid w:val="000C3B54"/>
    <w:rsid w:val="000D28A6"/>
    <w:rsid w:val="000D4313"/>
    <w:rsid w:val="000D7AF2"/>
    <w:rsid w:val="000E1E0C"/>
    <w:rsid w:val="000E2963"/>
    <w:rsid w:val="00101D39"/>
    <w:rsid w:val="00103EBB"/>
    <w:rsid w:val="001042AC"/>
    <w:rsid w:val="00112278"/>
    <w:rsid w:val="00121E40"/>
    <w:rsid w:val="00123C40"/>
    <w:rsid w:val="001354FC"/>
    <w:rsid w:val="00136ADB"/>
    <w:rsid w:val="00143B20"/>
    <w:rsid w:val="00147C06"/>
    <w:rsid w:val="00147F14"/>
    <w:rsid w:val="00162AD1"/>
    <w:rsid w:val="00164660"/>
    <w:rsid w:val="00170D48"/>
    <w:rsid w:val="00173AD3"/>
    <w:rsid w:val="00176BCE"/>
    <w:rsid w:val="00181DBF"/>
    <w:rsid w:val="0018514A"/>
    <w:rsid w:val="00185284"/>
    <w:rsid w:val="00186F7A"/>
    <w:rsid w:val="00191F77"/>
    <w:rsid w:val="00192785"/>
    <w:rsid w:val="001A2126"/>
    <w:rsid w:val="001A35E0"/>
    <w:rsid w:val="001B5151"/>
    <w:rsid w:val="001B75D4"/>
    <w:rsid w:val="001B7B1B"/>
    <w:rsid w:val="001D2DFE"/>
    <w:rsid w:val="001D38EA"/>
    <w:rsid w:val="001D42CA"/>
    <w:rsid w:val="001D76CF"/>
    <w:rsid w:val="001E04BA"/>
    <w:rsid w:val="001F1298"/>
    <w:rsid w:val="001F4D51"/>
    <w:rsid w:val="0020086A"/>
    <w:rsid w:val="002035EC"/>
    <w:rsid w:val="0020431D"/>
    <w:rsid w:val="002047F4"/>
    <w:rsid w:val="00204F9F"/>
    <w:rsid w:val="00205E25"/>
    <w:rsid w:val="002175A1"/>
    <w:rsid w:val="002267B8"/>
    <w:rsid w:val="00234863"/>
    <w:rsid w:val="00236563"/>
    <w:rsid w:val="00236F62"/>
    <w:rsid w:val="002370B7"/>
    <w:rsid w:val="00241E1D"/>
    <w:rsid w:val="00244EFF"/>
    <w:rsid w:val="0025134E"/>
    <w:rsid w:val="00255D86"/>
    <w:rsid w:val="00260B64"/>
    <w:rsid w:val="00262D95"/>
    <w:rsid w:val="00264BAA"/>
    <w:rsid w:val="00265FE8"/>
    <w:rsid w:val="00266CE8"/>
    <w:rsid w:val="00272681"/>
    <w:rsid w:val="00274714"/>
    <w:rsid w:val="002848EF"/>
    <w:rsid w:val="00287C07"/>
    <w:rsid w:val="00291348"/>
    <w:rsid w:val="00292632"/>
    <w:rsid w:val="002933A6"/>
    <w:rsid w:val="002A072F"/>
    <w:rsid w:val="002A4581"/>
    <w:rsid w:val="002B63E8"/>
    <w:rsid w:val="002B6A8B"/>
    <w:rsid w:val="002C1179"/>
    <w:rsid w:val="002C1F53"/>
    <w:rsid w:val="002D0107"/>
    <w:rsid w:val="002E3F70"/>
    <w:rsid w:val="002E7542"/>
    <w:rsid w:val="002E79F0"/>
    <w:rsid w:val="002F529B"/>
    <w:rsid w:val="00300E46"/>
    <w:rsid w:val="0030348B"/>
    <w:rsid w:val="00310991"/>
    <w:rsid w:val="00311B5A"/>
    <w:rsid w:val="003169A0"/>
    <w:rsid w:val="00323943"/>
    <w:rsid w:val="00326334"/>
    <w:rsid w:val="0033033F"/>
    <w:rsid w:val="00341394"/>
    <w:rsid w:val="00342DA3"/>
    <w:rsid w:val="003450FF"/>
    <w:rsid w:val="00350657"/>
    <w:rsid w:val="00350BB2"/>
    <w:rsid w:val="003532CC"/>
    <w:rsid w:val="00355BEF"/>
    <w:rsid w:val="003626A0"/>
    <w:rsid w:val="00365F97"/>
    <w:rsid w:val="00374B38"/>
    <w:rsid w:val="00375EF7"/>
    <w:rsid w:val="00376ED8"/>
    <w:rsid w:val="0038144D"/>
    <w:rsid w:val="00381D2C"/>
    <w:rsid w:val="00384BA0"/>
    <w:rsid w:val="00392521"/>
    <w:rsid w:val="0039255C"/>
    <w:rsid w:val="00394485"/>
    <w:rsid w:val="003950F3"/>
    <w:rsid w:val="00395A36"/>
    <w:rsid w:val="00395D6E"/>
    <w:rsid w:val="00397737"/>
    <w:rsid w:val="003A1040"/>
    <w:rsid w:val="003B52F6"/>
    <w:rsid w:val="003B743F"/>
    <w:rsid w:val="003D44E6"/>
    <w:rsid w:val="003D75B0"/>
    <w:rsid w:val="003D7A17"/>
    <w:rsid w:val="003E1C72"/>
    <w:rsid w:val="003E26E1"/>
    <w:rsid w:val="003E3AE9"/>
    <w:rsid w:val="003F1BB9"/>
    <w:rsid w:val="003F2A40"/>
    <w:rsid w:val="003F2CC2"/>
    <w:rsid w:val="003F6E8E"/>
    <w:rsid w:val="003F7FB4"/>
    <w:rsid w:val="00403D59"/>
    <w:rsid w:val="0040723D"/>
    <w:rsid w:val="0041083A"/>
    <w:rsid w:val="00422E42"/>
    <w:rsid w:val="0042637B"/>
    <w:rsid w:val="004271C2"/>
    <w:rsid w:val="00435779"/>
    <w:rsid w:val="0044380B"/>
    <w:rsid w:val="00446D94"/>
    <w:rsid w:val="0045366C"/>
    <w:rsid w:val="004553B3"/>
    <w:rsid w:val="00462B3B"/>
    <w:rsid w:val="0047029A"/>
    <w:rsid w:val="004704B7"/>
    <w:rsid w:val="00471D64"/>
    <w:rsid w:val="00472066"/>
    <w:rsid w:val="00474E39"/>
    <w:rsid w:val="00476840"/>
    <w:rsid w:val="004816E2"/>
    <w:rsid w:val="00485A3F"/>
    <w:rsid w:val="0049096E"/>
    <w:rsid w:val="00495698"/>
    <w:rsid w:val="004A4D2E"/>
    <w:rsid w:val="004A64C4"/>
    <w:rsid w:val="004A734C"/>
    <w:rsid w:val="004A7945"/>
    <w:rsid w:val="004B1D66"/>
    <w:rsid w:val="004B298E"/>
    <w:rsid w:val="004B39FF"/>
    <w:rsid w:val="004B4173"/>
    <w:rsid w:val="004B5B8D"/>
    <w:rsid w:val="004B7FF4"/>
    <w:rsid w:val="004C0D17"/>
    <w:rsid w:val="004C4FA8"/>
    <w:rsid w:val="004C6DEE"/>
    <w:rsid w:val="004D08BD"/>
    <w:rsid w:val="004D522E"/>
    <w:rsid w:val="004D542D"/>
    <w:rsid w:val="004D54F6"/>
    <w:rsid w:val="004D5534"/>
    <w:rsid w:val="004E13E7"/>
    <w:rsid w:val="004E27F3"/>
    <w:rsid w:val="004E4190"/>
    <w:rsid w:val="004F2784"/>
    <w:rsid w:val="004F7A07"/>
    <w:rsid w:val="005008E9"/>
    <w:rsid w:val="00502F67"/>
    <w:rsid w:val="005048B8"/>
    <w:rsid w:val="00505161"/>
    <w:rsid w:val="005108C6"/>
    <w:rsid w:val="005116D3"/>
    <w:rsid w:val="00525EC1"/>
    <w:rsid w:val="00532490"/>
    <w:rsid w:val="00532974"/>
    <w:rsid w:val="005331E6"/>
    <w:rsid w:val="00547A1A"/>
    <w:rsid w:val="005553FF"/>
    <w:rsid w:val="0055715E"/>
    <w:rsid w:val="0056352A"/>
    <w:rsid w:val="00563D0F"/>
    <w:rsid w:val="0058380D"/>
    <w:rsid w:val="00586EB7"/>
    <w:rsid w:val="00590684"/>
    <w:rsid w:val="005A2457"/>
    <w:rsid w:val="005A7077"/>
    <w:rsid w:val="005B611F"/>
    <w:rsid w:val="005B6B60"/>
    <w:rsid w:val="005B7224"/>
    <w:rsid w:val="005D1C89"/>
    <w:rsid w:val="005D7009"/>
    <w:rsid w:val="005E3137"/>
    <w:rsid w:val="005E3CC1"/>
    <w:rsid w:val="005F0DF6"/>
    <w:rsid w:val="005F1BC7"/>
    <w:rsid w:val="005F39BA"/>
    <w:rsid w:val="005F696B"/>
    <w:rsid w:val="005F701C"/>
    <w:rsid w:val="005F7931"/>
    <w:rsid w:val="00607C8A"/>
    <w:rsid w:val="006178B3"/>
    <w:rsid w:val="006222FF"/>
    <w:rsid w:val="006225CD"/>
    <w:rsid w:val="006239F6"/>
    <w:rsid w:val="006246DC"/>
    <w:rsid w:val="006268CF"/>
    <w:rsid w:val="00626A82"/>
    <w:rsid w:val="00630388"/>
    <w:rsid w:val="0063308B"/>
    <w:rsid w:val="006336EA"/>
    <w:rsid w:val="00647173"/>
    <w:rsid w:val="00650A68"/>
    <w:rsid w:val="006536C8"/>
    <w:rsid w:val="00661452"/>
    <w:rsid w:val="00661DA1"/>
    <w:rsid w:val="00664607"/>
    <w:rsid w:val="00667C33"/>
    <w:rsid w:val="00674655"/>
    <w:rsid w:val="00682C49"/>
    <w:rsid w:val="0068339D"/>
    <w:rsid w:val="00685803"/>
    <w:rsid w:val="00687847"/>
    <w:rsid w:val="00690891"/>
    <w:rsid w:val="00693165"/>
    <w:rsid w:val="006A025C"/>
    <w:rsid w:val="006A273F"/>
    <w:rsid w:val="006A5C30"/>
    <w:rsid w:val="006A6FAE"/>
    <w:rsid w:val="006B02F3"/>
    <w:rsid w:val="006B051C"/>
    <w:rsid w:val="006B3833"/>
    <w:rsid w:val="006C003C"/>
    <w:rsid w:val="006C7A85"/>
    <w:rsid w:val="006D0474"/>
    <w:rsid w:val="006D2DFD"/>
    <w:rsid w:val="006D313D"/>
    <w:rsid w:val="006D58CD"/>
    <w:rsid w:val="006E03F8"/>
    <w:rsid w:val="006E533F"/>
    <w:rsid w:val="006F3A5B"/>
    <w:rsid w:val="006F586E"/>
    <w:rsid w:val="00700DA0"/>
    <w:rsid w:val="00701C49"/>
    <w:rsid w:val="00707361"/>
    <w:rsid w:val="00710EDA"/>
    <w:rsid w:val="007139DC"/>
    <w:rsid w:val="00713B80"/>
    <w:rsid w:val="00713FB1"/>
    <w:rsid w:val="00721F78"/>
    <w:rsid w:val="00723AE9"/>
    <w:rsid w:val="00724873"/>
    <w:rsid w:val="00726998"/>
    <w:rsid w:val="00731359"/>
    <w:rsid w:val="0073688A"/>
    <w:rsid w:val="00736D5F"/>
    <w:rsid w:val="00742613"/>
    <w:rsid w:val="0074554E"/>
    <w:rsid w:val="00746B96"/>
    <w:rsid w:val="00752C80"/>
    <w:rsid w:val="00754EFE"/>
    <w:rsid w:val="00755CB0"/>
    <w:rsid w:val="00756A06"/>
    <w:rsid w:val="00757EB4"/>
    <w:rsid w:val="00760352"/>
    <w:rsid w:val="007817A3"/>
    <w:rsid w:val="00782099"/>
    <w:rsid w:val="00782671"/>
    <w:rsid w:val="00783BAC"/>
    <w:rsid w:val="00785C72"/>
    <w:rsid w:val="007918D9"/>
    <w:rsid w:val="0079374F"/>
    <w:rsid w:val="00796C30"/>
    <w:rsid w:val="007A11D3"/>
    <w:rsid w:val="007A67E0"/>
    <w:rsid w:val="007A7396"/>
    <w:rsid w:val="007A7950"/>
    <w:rsid w:val="007B02B1"/>
    <w:rsid w:val="007B1B5C"/>
    <w:rsid w:val="007C4DB7"/>
    <w:rsid w:val="007D032F"/>
    <w:rsid w:val="007D3975"/>
    <w:rsid w:val="007D43F1"/>
    <w:rsid w:val="007D4BA0"/>
    <w:rsid w:val="007D4D11"/>
    <w:rsid w:val="007D4E0A"/>
    <w:rsid w:val="007D65DF"/>
    <w:rsid w:val="007E1691"/>
    <w:rsid w:val="007E30C9"/>
    <w:rsid w:val="007E4523"/>
    <w:rsid w:val="007E506F"/>
    <w:rsid w:val="007E6D8D"/>
    <w:rsid w:val="007F4F20"/>
    <w:rsid w:val="007F51FB"/>
    <w:rsid w:val="0080135D"/>
    <w:rsid w:val="008022BF"/>
    <w:rsid w:val="00806641"/>
    <w:rsid w:val="008071A5"/>
    <w:rsid w:val="008076FF"/>
    <w:rsid w:val="00810EB7"/>
    <w:rsid w:val="0081394C"/>
    <w:rsid w:val="0082793B"/>
    <w:rsid w:val="00827B62"/>
    <w:rsid w:val="008332A2"/>
    <w:rsid w:val="0083430F"/>
    <w:rsid w:val="00842E3D"/>
    <w:rsid w:val="00842F4B"/>
    <w:rsid w:val="0085115B"/>
    <w:rsid w:val="0085611B"/>
    <w:rsid w:val="008575B7"/>
    <w:rsid w:val="008627D1"/>
    <w:rsid w:val="00863072"/>
    <w:rsid w:val="0086681A"/>
    <w:rsid w:val="00873D78"/>
    <w:rsid w:val="00877BF0"/>
    <w:rsid w:val="00881AB9"/>
    <w:rsid w:val="008847DF"/>
    <w:rsid w:val="00891943"/>
    <w:rsid w:val="00896407"/>
    <w:rsid w:val="0089779F"/>
    <w:rsid w:val="008B2E34"/>
    <w:rsid w:val="008B36EF"/>
    <w:rsid w:val="008B3703"/>
    <w:rsid w:val="008C0024"/>
    <w:rsid w:val="008D0DA2"/>
    <w:rsid w:val="008D227B"/>
    <w:rsid w:val="008F4448"/>
    <w:rsid w:val="008F5182"/>
    <w:rsid w:val="008F5253"/>
    <w:rsid w:val="008F59DE"/>
    <w:rsid w:val="0090470F"/>
    <w:rsid w:val="009060D5"/>
    <w:rsid w:val="0091049A"/>
    <w:rsid w:val="00910D60"/>
    <w:rsid w:val="00911564"/>
    <w:rsid w:val="009171CA"/>
    <w:rsid w:val="00920B77"/>
    <w:rsid w:val="00926524"/>
    <w:rsid w:val="00936AAC"/>
    <w:rsid w:val="00941586"/>
    <w:rsid w:val="009453D5"/>
    <w:rsid w:val="009454AE"/>
    <w:rsid w:val="009563DE"/>
    <w:rsid w:val="009612AF"/>
    <w:rsid w:val="00961EB3"/>
    <w:rsid w:val="00966FE6"/>
    <w:rsid w:val="00970D02"/>
    <w:rsid w:val="009729C1"/>
    <w:rsid w:val="00981246"/>
    <w:rsid w:val="00982DFD"/>
    <w:rsid w:val="009867D9"/>
    <w:rsid w:val="009950B2"/>
    <w:rsid w:val="00997584"/>
    <w:rsid w:val="009A514D"/>
    <w:rsid w:val="009A6033"/>
    <w:rsid w:val="009C3E03"/>
    <w:rsid w:val="009C3F4B"/>
    <w:rsid w:val="009C5952"/>
    <w:rsid w:val="009D6E66"/>
    <w:rsid w:val="009E140F"/>
    <w:rsid w:val="009E2A5C"/>
    <w:rsid w:val="009E7263"/>
    <w:rsid w:val="009E7B70"/>
    <w:rsid w:val="009F4077"/>
    <w:rsid w:val="009F6F0B"/>
    <w:rsid w:val="00A00E3D"/>
    <w:rsid w:val="00A0158A"/>
    <w:rsid w:val="00A02054"/>
    <w:rsid w:val="00A069AB"/>
    <w:rsid w:val="00A06B99"/>
    <w:rsid w:val="00A06C7A"/>
    <w:rsid w:val="00A07BD1"/>
    <w:rsid w:val="00A15CFA"/>
    <w:rsid w:val="00A22956"/>
    <w:rsid w:val="00A23007"/>
    <w:rsid w:val="00A23932"/>
    <w:rsid w:val="00A240F7"/>
    <w:rsid w:val="00A358E5"/>
    <w:rsid w:val="00A376EB"/>
    <w:rsid w:val="00A454E2"/>
    <w:rsid w:val="00A46A8E"/>
    <w:rsid w:val="00A47255"/>
    <w:rsid w:val="00A5059F"/>
    <w:rsid w:val="00A5140C"/>
    <w:rsid w:val="00A57C71"/>
    <w:rsid w:val="00A60200"/>
    <w:rsid w:val="00A64299"/>
    <w:rsid w:val="00A64D55"/>
    <w:rsid w:val="00A70E4F"/>
    <w:rsid w:val="00A723BB"/>
    <w:rsid w:val="00A8007D"/>
    <w:rsid w:val="00A80776"/>
    <w:rsid w:val="00A80CDD"/>
    <w:rsid w:val="00A92006"/>
    <w:rsid w:val="00A9606C"/>
    <w:rsid w:val="00A97821"/>
    <w:rsid w:val="00AA0DFF"/>
    <w:rsid w:val="00AA70C9"/>
    <w:rsid w:val="00AB2E05"/>
    <w:rsid w:val="00AB3A03"/>
    <w:rsid w:val="00AB7132"/>
    <w:rsid w:val="00AB7F16"/>
    <w:rsid w:val="00AC2A6A"/>
    <w:rsid w:val="00AD1082"/>
    <w:rsid w:val="00AD3395"/>
    <w:rsid w:val="00AD6111"/>
    <w:rsid w:val="00AE02A5"/>
    <w:rsid w:val="00AE5A65"/>
    <w:rsid w:val="00B00645"/>
    <w:rsid w:val="00B037A2"/>
    <w:rsid w:val="00B04D3D"/>
    <w:rsid w:val="00B0656D"/>
    <w:rsid w:val="00B1215F"/>
    <w:rsid w:val="00B16B19"/>
    <w:rsid w:val="00B31F91"/>
    <w:rsid w:val="00B402CB"/>
    <w:rsid w:val="00B42E96"/>
    <w:rsid w:val="00B442E3"/>
    <w:rsid w:val="00B577B1"/>
    <w:rsid w:val="00B64436"/>
    <w:rsid w:val="00B665A0"/>
    <w:rsid w:val="00B71B7F"/>
    <w:rsid w:val="00B80926"/>
    <w:rsid w:val="00B900AA"/>
    <w:rsid w:val="00B915F2"/>
    <w:rsid w:val="00B93469"/>
    <w:rsid w:val="00B94C1B"/>
    <w:rsid w:val="00B95D53"/>
    <w:rsid w:val="00B97B32"/>
    <w:rsid w:val="00BA0AC8"/>
    <w:rsid w:val="00BA4940"/>
    <w:rsid w:val="00BB096D"/>
    <w:rsid w:val="00BB1A61"/>
    <w:rsid w:val="00BB1C77"/>
    <w:rsid w:val="00BB325E"/>
    <w:rsid w:val="00BC37BC"/>
    <w:rsid w:val="00BC3B33"/>
    <w:rsid w:val="00BD087E"/>
    <w:rsid w:val="00BE4139"/>
    <w:rsid w:val="00BF317C"/>
    <w:rsid w:val="00C00F2C"/>
    <w:rsid w:val="00C018DC"/>
    <w:rsid w:val="00C01D2B"/>
    <w:rsid w:val="00C02253"/>
    <w:rsid w:val="00C02334"/>
    <w:rsid w:val="00C03EA1"/>
    <w:rsid w:val="00C067E0"/>
    <w:rsid w:val="00C125A6"/>
    <w:rsid w:val="00C130A8"/>
    <w:rsid w:val="00C13F76"/>
    <w:rsid w:val="00C16387"/>
    <w:rsid w:val="00C2406B"/>
    <w:rsid w:val="00C26A78"/>
    <w:rsid w:val="00C30751"/>
    <w:rsid w:val="00C309F7"/>
    <w:rsid w:val="00C32663"/>
    <w:rsid w:val="00C42066"/>
    <w:rsid w:val="00C442F8"/>
    <w:rsid w:val="00C45FA9"/>
    <w:rsid w:val="00C46542"/>
    <w:rsid w:val="00C47EC1"/>
    <w:rsid w:val="00C5362F"/>
    <w:rsid w:val="00C54A1D"/>
    <w:rsid w:val="00C628AF"/>
    <w:rsid w:val="00C639AD"/>
    <w:rsid w:val="00C64601"/>
    <w:rsid w:val="00C6493D"/>
    <w:rsid w:val="00C6506C"/>
    <w:rsid w:val="00C65A47"/>
    <w:rsid w:val="00C67434"/>
    <w:rsid w:val="00C77038"/>
    <w:rsid w:val="00C77BBA"/>
    <w:rsid w:val="00C80954"/>
    <w:rsid w:val="00C82EB0"/>
    <w:rsid w:val="00C84CEC"/>
    <w:rsid w:val="00C86488"/>
    <w:rsid w:val="00C87B4C"/>
    <w:rsid w:val="00C9044B"/>
    <w:rsid w:val="00C9222A"/>
    <w:rsid w:val="00C95319"/>
    <w:rsid w:val="00C95AA4"/>
    <w:rsid w:val="00CA0BFA"/>
    <w:rsid w:val="00CA52C9"/>
    <w:rsid w:val="00CA674E"/>
    <w:rsid w:val="00CB0179"/>
    <w:rsid w:val="00CB5EE8"/>
    <w:rsid w:val="00CB72D3"/>
    <w:rsid w:val="00CC596F"/>
    <w:rsid w:val="00CD162D"/>
    <w:rsid w:val="00CD1F2C"/>
    <w:rsid w:val="00CD2B3D"/>
    <w:rsid w:val="00CD4DEA"/>
    <w:rsid w:val="00CD52B5"/>
    <w:rsid w:val="00CD60D0"/>
    <w:rsid w:val="00CE1535"/>
    <w:rsid w:val="00CE1EF7"/>
    <w:rsid w:val="00CF13FB"/>
    <w:rsid w:val="00CF7231"/>
    <w:rsid w:val="00D010BB"/>
    <w:rsid w:val="00D02004"/>
    <w:rsid w:val="00D03E8B"/>
    <w:rsid w:val="00D05FE2"/>
    <w:rsid w:val="00D10177"/>
    <w:rsid w:val="00D31001"/>
    <w:rsid w:val="00D322A3"/>
    <w:rsid w:val="00D43767"/>
    <w:rsid w:val="00D5197E"/>
    <w:rsid w:val="00D5210F"/>
    <w:rsid w:val="00D569B9"/>
    <w:rsid w:val="00D6197B"/>
    <w:rsid w:val="00D67900"/>
    <w:rsid w:val="00D70189"/>
    <w:rsid w:val="00D70336"/>
    <w:rsid w:val="00D731B8"/>
    <w:rsid w:val="00D73D72"/>
    <w:rsid w:val="00D772E0"/>
    <w:rsid w:val="00D8333D"/>
    <w:rsid w:val="00D97C13"/>
    <w:rsid w:val="00DA00E7"/>
    <w:rsid w:val="00DA360F"/>
    <w:rsid w:val="00DA374D"/>
    <w:rsid w:val="00DA4A96"/>
    <w:rsid w:val="00DB02A1"/>
    <w:rsid w:val="00DB516B"/>
    <w:rsid w:val="00DB5962"/>
    <w:rsid w:val="00DC0FE6"/>
    <w:rsid w:val="00DC2ABA"/>
    <w:rsid w:val="00DC3556"/>
    <w:rsid w:val="00DD2E1C"/>
    <w:rsid w:val="00DD490B"/>
    <w:rsid w:val="00DD6620"/>
    <w:rsid w:val="00DD750B"/>
    <w:rsid w:val="00DE00FA"/>
    <w:rsid w:val="00DE3933"/>
    <w:rsid w:val="00DE4E2F"/>
    <w:rsid w:val="00DF1A19"/>
    <w:rsid w:val="00DF2B1C"/>
    <w:rsid w:val="00DF4B7E"/>
    <w:rsid w:val="00E0023E"/>
    <w:rsid w:val="00E00699"/>
    <w:rsid w:val="00E052AA"/>
    <w:rsid w:val="00E068B5"/>
    <w:rsid w:val="00E11BC3"/>
    <w:rsid w:val="00E1397B"/>
    <w:rsid w:val="00E14E15"/>
    <w:rsid w:val="00E20927"/>
    <w:rsid w:val="00E209D4"/>
    <w:rsid w:val="00E217C5"/>
    <w:rsid w:val="00E23438"/>
    <w:rsid w:val="00E2383E"/>
    <w:rsid w:val="00E24D30"/>
    <w:rsid w:val="00E26A86"/>
    <w:rsid w:val="00E33DA3"/>
    <w:rsid w:val="00E3691A"/>
    <w:rsid w:val="00E37F49"/>
    <w:rsid w:val="00E44962"/>
    <w:rsid w:val="00E45763"/>
    <w:rsid w:val="00E47CDF"/>
    <w:rsid w:val="00E5707A"/>
    <w:rsid w:val="00E63D80"/>
    <w:rsid w:val="00E6616F"/>
    <w:rsid w:val="00E66C07"/>
    <w:rsid w:val="00E67E2A"/>
    <w:rsid w:val="00E72D39"/>
    <w:rsid w:val="00E72E15"/>
    <w:rsid w:val="00E74399"/>
    <w:rsid w:val="00E75011"/>
    <w:rsid w:val="00E81B8F"/>
    <w:rsid w:val="00E84058"/>
    <w:rsid w:val="00E86538"/>
    <w:rsid w:val="00E87479"/>
    <w:rsid w:val="00E9291F"/>
    <w:rsid w:val="00EA2987"/>
    <w:rsid w:val="00EA4C18"/>
    <w:rsid w:val="00EA57AB"/>
    <w:rsid w:val="00EA61A4"/>
    <w:rsid w:val="00EB668C"/>
    <w:rsid w:val="00EB7054"/>
    <w:rsid w:val="00EB76DF"/>
    <w:rsid w:val="00EC054B"/>
    <w:rsid w:val="00EC184C"/>
    <w:rsid w:val="00EC4266"/>
    <w:rsid w:val="00EC4317"/>
    <w:rsid w:val="00EC623C"/>
    <w:rsid w:val="00EC7876"/>
    <w:rsid w:val="00ED102A"/>
    <w:rsid w:val="00ED3726"/>
    <w:rsid w:val="00ED3834"/>
    <w:rsid w:val="00ED4543"/>
    <w:rsid w:val="00ED6664"/>
    <w:rsid w:val="00EE00E9"/>
    <w:rsid w:val="00EE0EB9"/>
    <w:rsid w:val="00EE1065"/>
    <w:rsid w:val="00EE1440"/>
    <w:rsid w:val="00EE1CCF"/>
    <w:rsid w:val="00EE5912"/>
    <w:rsid w:val="00EE6199"/>
    <w:rsid w:val="00EF00B9"/>
    <w:rsid w:val="00EF09EE"/>
    <w:rsid w:val="00EF37E4"/>
    <w:rsid w:val="00EF3AA0"/>
    <w:rsid w:val="00EF405B"/>
    <w:rsid w:val="00EF6807"/>
    <w:rsid w:val="00F029E9"/>
    <w:rsid w:val="00F03404"/>
    <w:rsid w:val="00F0620E"/>
    <w:rsid w:val="00F06501"/>
    <w:rsid w:val="00F07DA1"/>
    <w:rsid w:val="00F139C4"/>
    <w:rsid w:val="00F15355"/>
    <w:rsid w:val="00F16D09"/>
    <w:rsid w:val="00F17747"/>
    <w:rsid w:val="00F21EF2"/>
    <w:rsid w:val="00F230EC"/>
    <w:rsid w:val="00F267E7"/>
    <w:rsid w:val="00F37BE2"/>
    <w:rsid w:val="00F40441"/>
    <w:rsid w:val="00F42564"/>
    <w:rsid w:val="00F437F0"/>
    <w:rsid w:val="00F451B0"/>
    <w:rsid w:val="00F5046C"/>
    <w:rsid w:val="00F508AC"/>
    <w:rsid w:val="00F52AB6"/>
    <w:rsid w:val="00F555E3"/>
    <w:rsid w:val="00F6060F"/>
    <w:rsid w:val="00F6160C"/>
    <w:rsid w:val="00F64EFC"/>
    <w:rsid w:val="00F7227C"/>
    <w:rsid w:val="00F739AD"/>
    <w:rsid w:val="00F73D4A"/>
    <w:rsid w:val="00F74AE3"/>
    <w:rsid w:val="00F8286C"/>
    <w:rsid w:val="00F828C5"/>
    <w:rsid w:val="00F82A22"/>
    <w:rsid w:val="00F8344A"/>
    <w:rsid w:val="00F91FC7"/>
    <w:rsid w:val="00F94C54"/>
    <w:rsid w:val="00FA1FBA"/>
    <w:rsid w:val="00FA2A10"/>
    <w:rsid w:val="00FB5775"/>
    <w:rsid w:val="00FB7B48"/>
    <w:rsid w:val="00FC2792"/>
    <w:rsid w:val="00FC2961"/>
    <w:rsid w:val="00FC4162"/>
    <w:rsid w:val="00FD6324"/>
    <w:rsid w:val="00FE545C"/>
    <w:rsid w:val="00FF42CF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DF618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ne number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85"/>
    <w:pPr>
      <w:spacing w:after="0" w:line="240" w:lineRule="auto"/>
    </w:pPr>
    <w:rPr>
      <w:sz w:val="24"/>
      <w:szCs w:val="24"/>
      <w:lang w:val="en-US"/>
    </w:rPr>
  </w:style>
  <w:style w:type="paragraph" w:styleId="3">
    <w:name w:val="heading 3"/>
    <w:basedOn w:val="a"/>
    <w:link w:val="30"/>
    <w:uiPriority w:val="9"/>
    <w:qFormat/>
    <w:rsid w:val="008B36EF"/>
    <w:pPr>
      <w:spacing w:before="100" w:beforeAutospacing="1" w:after="100" w:afterAutospacing="1"/>
      <w:outlineLvl w:val="2"/>
    </w:pPr>
    <w:rPr>
      <w:b/>
      <w:bCs/>
      <w:sz w:val="27"/>
      <w:szCs w:val="27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23BB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locked/>
    <w:rPr>
      <w:rFonts w:ascii="Tahoma" w:hAnsi="Tahoma" w:cs="Tahoma"/>
      <w:sz w:val="16"/>
      <w:szCs w:val="16"/>
      <w:lang w:val="en-US" w:eastAsia="x-none"/>
    </w:rPr>
  </w:style>
  <w:style w:type="paragraph" w:styleId="a5">
    <w:name w:val="header"/>
    <w:basedOn w:val="a"/>
    <w:link w:val="a6"/>
    <w:uiPriority w:val="99"/>
    <w:rsid w:val="002A4581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semiHidden/>
    <w:locked/>
    <w:rPr>
      <w:rFonts w:cs="Times New Roman"/>
      <w:sz w:val="24"/>
      <w:szCs w:val="24"/>
      <w:lang w:val="en-US" w:eastAsia="x-none"/>
    </w:rPr>
  </w:style>
  <w:style w:type="paragraph" w:styleId="a7">
    <w:name w:val="footer"/>
    <w:basedOn w:val="a"/>
    <w:link w:val="a8"/>
    <w:uiPriority w:val="99"/>
    <w:rsid w:val="002A4581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semiHidden/>
    <w:locked/>
    <w:rPr>
      <w:rFonts w:cs="Times New Roman"/>
      <w:sz w:val="24"/>
      <w:szCs w:val="24"/>
      <w:lang w:val="en-US" w:eastAsia="x-none"/>
    </w:rPr>
  </w:style>
  <w:style w:type="paragraph" w:styleId="a9">
    <w:name w:val="Body Text"/>
    <w:basedOn w:val="a"/>
    <w:link w:val="aa"/>
    <w:uiPriority w:val="99"/>
    <w:rsid w:val="007B1B5C"/>
    <w:pPr>
      <w:jc w:val="both"/>
    </w:pPr>
    <w:rPr>
      <w:sz w:val="28"/>
      <w:szCs w:val="28"/>
      <w:lang w:val="bg-BG" w:eastAsia="en-US"/>
    </w:rPr>
  </w:style>
  <w:style w:type="character" w:customStyle="1" w:styleId="aa">
    <w:name w:val="Основен текст Знак"/>
    <w:basedOn w:val="a0"/>
    <w:link w:val="a9"/>
    <w:uiPriority w:val="99"/>
    <w:semiHidden/>
    <w:locked/>
    <w:rPr>
      <w:rFonts w:cs="Times New Roman"/>
      <w:sz w:val="24"/>
      <w:szCs w:val="24"/>
      <w:lang w:val="en-US" w:eastAsia="x-none"/>
    </w:rPr>
  </w:style>
  <w:style w:type="character" w:styleId="ab">
    <w:name w:val="Emphasis"/>
    <w:basedOn w:val="a0"/>
    <w:uiPriority w:val="99"/>
    <w:qFormat/>
    <w:rsid w:val="00E052AA"/>
    <w:rPr>
      <w:rFonts w:cs="Times New Roman"/>
      <w:i/>
      <w:iCs/>
    </w:rPr>
  </w:style>
  <w:style w:type="character" w:styleId="ac">
    <w:name w:val="line number"/>
    <w:basedOn w:val="a0"/>
    <w:uiPriority w:val="99"/>
    <w:rsid w:val="00A47255"/>
    <w:rPr>
      <w:rFonts w:cs="Times New Roman"/>
    </w:rPr>
  </w:style>
  <w:style w:type="character" w:styleId="ad">
    <w:name w:val="page number"/>
    <w:basedOn w:val="a0"/>
    <w:uiPriority w:val="99"/>
    <w:rsid w:val="00A47255"/>
    <w:rPr>
      <w:rFonts w:cs="Times New Roman"/>
    </w:rPr>
  </w:style>
  <w:style w:type="paragraph" w:customStyle="1" w:styleId="Char">
    <w:name w:val="Знак Char Знак"/>
    <w:basedOn w:val="a"/>
    <w:uiPriority w:val="99"/>
    <w:semiHidden/>
    <w:rsid w:val="008C0024"/>
    <w:pPr>
      <w:tabs>
        <w:tab w:val="left" w:pos="709"/>
      </w:tabs>
    </w:pPr>
    <w:rPr>
      <w:rFonts w:ascii="Futura Bk" w:hAnsi="Futura Bk" w:cs="Futura Bk"/>
      <w:noProof/>
      <w:sz w:val="20"/>
      <w:szCs w:val="20"/>
      <w:lang w:val="pl-PL" w:eastAsia="pl-PL"/>
    </w:rPr>
  </w:style>
  <w:style w:type="paragraph" w:styleId="ae">
    <w:name w:val="List Paragraph"/>
    <w:basedOn w:val="a"/>
    <w:uiPriority w:val="99"/>
    <w:qFormat/>
    <w:rsid w:val="00842F4B"/>
    <w:pPr>
      <w:ind w:left="708"/>
    </w:pPr>
  </w:style>
  <w:style w:type="table" w:styleId="af">
    <w:name w:val="Table Grid"/>
    <w:basedOn w:val="a1"/>
    <w:uiPriority w:val="59"/>
    <w:rsid w:val="00353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A1040"/>
  </w:style>
  <w:style w:type="paragraph" w:styleId="af0">
    <w:name w:val="No Spacing"/>
    <w:uiPriority w:val="1"/>
    <w:qFormat/>
    <w:rsid w:val="0039255C"/>
    <w:pPr>
      <w:spacing w:after="0" w:line="240" w:lineRule="auto"/>
    </w:pPr>
    <w:rPr>
      <w:sz w:val="24"/>
      <w:szCs w:val="24"/>
      <w:lang w:val="en-US"/>
    </w:rPr>
  </w:style>
  <w:style w:type="paragraph" w:customStyle="1" w:styleId="Style3">
    <w:name w:val="Style3"/>
    <w:basedOn w:val="a"/>
    <w:uiPriority w:val="99"/>
    <w:rsid w:val="006E03F8"/>
    <w:pPr>
      <w:widowControl w:val="0"/>
      <w:autoSpaceDE w:val="0"/>
      <w:autoSpaceDN w:val="0"/>
      <w:adjustRightInd w:val="0"/>
      <w:spacing w:line="456" w:lineRule="exact"/>
      <w:jc w:val="both"/>
    </w:pPr>
    <w:rPr>
      <w:lang w:val="bg-BG"/>
    </w:rPr>
  </w:style>
  <w:style w:type="character" w:customStyle="1" w:styleId="FontStyle37">
    <w:name w:val="Font Style37"/>
    <w:uiPriority w:val="99"/>
    <w:rsid w:val="006E03F8"/>
    <w:rPr>
      <w:rFonts w:ascii="Times New Roman" w:hAnsi="Times New Roman" w:cs="Times New Roman" w:hint="default"/>
      <w:b/>
      <w:bCs/>
      <w:sz w:val="38"/>
      <w:szCs w:val="38"/>
    </w:rPr>
  </w:style>
  <w:style w:type="character" w:styleId="af1">
    <w:name w:val="annotation reference"/>
    <w:basedOn w:val="a0"/>
    <w:uiPriority w:val="99"/>
    <w:semiHidden/>
    <w:unhideWhenUsed/>
    <w:rsid w:val="00B71B7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71B7F"/>
    <w:rPr>
      <w:sz w:val="20"/>
      <w:szCs w:val="20"/>
    </w:rPr>
  </w:style>
  <w:style w:type="character" w:customStyle="1" w:styleId="af3">
    <w:name w:val="Текст на коментар Знак"/>
    <w:basedOn w:val="a0"/>
    <w:link w:val="af2"/>
    <w:uiPriority w:val="99"/>
    <w:semiHidden/>
    <w:rsid w:val="00B71B7F"/>
    <w:rPr>
      <w:sz w:val="20"/>
      <w:szCs w:val="20"/>
      <w:lang w:val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71B7F"/>
    <w:rPr>
      <w:b/>
      <w:bCs/>
    </w:rPr>
  </w:style>
  <w:style w:type="character" w:customStyle="1" w:styleId="af5">
    <w:name w:val="Предмет на коментар Знак"/>
    <w:basedOn w:val="af3"/>
    <w:link w:val="af4"/>
    <w:uiPriority w:val="99"/>
    <w:semiHidden/>
    <w:rsid w:val="00B71B7F"/>
    <w:rPr>
      <w:b/>
      <w:bCs/>
      <w:sz w:val="20"/>
      <w:szCs w:val="20"/>
      <w:lang w:val="en-US"/>
    </w:rPr>
  </w:style>
  <w:style w:type="character" w:customStyle="1" w:styleId="30">
    <w:name w:val="Заглавие 3 Знак"/>
    <w:basedOn w:val="a0"/>
    <w:link w:val="3"/>
    <w:uiPriority w:val="9"/>
    <w:rsid w:val="008B36EF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ne number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85"/>
    <w:pPr>
      <w:spacing w:after="0" w:line="240" w:lineRule="auto"/>
    </w:pPr>
    <w:rPr>
      <w:sz w:val="24"/>
      <w:szCs w:val="24"/>
      <w:lang w:val="en-US"/>
    </w:rPr>
  </w:style>
  <w:style w:type="paragraph" w:styleId="3">
    <w:name w:val="heading 3"/>
    <w:basedOn w:val="a"/>
    <w:link w:val="30"/>
    <w:uiPriority w:val="9"/>
    <w:qFormat/>
    <w:rsid w:val="008B36EF"/>
    <w:pPr>
      <w:spacing w:before="100" w:beforeAutospacing="1" w:after="100" w:afterAutospacing="1"/>
      <w:outlineLvl w:val="2"/>
    </w:pPr>
    <w:rPr>
      <w:b/>
      <w:bCs/>
      <w:sz w:val="27"/>
      <w:szCs w:val="27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23BB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locked/>
    <w:rPr>
      <w:rFonts w:ascii="Tahoma" w:hAnsi="Tahoma" w:cs="Tahoma"/>
      <w:sz w:val="16"/>
      <w:szCs w:val="16"/>
      <w:lang w:val="en-US" w:eastAsia="x-none"/>
    </w:rPr>
  </w:style>
  <w:style w:type="paragraph" w:styleId="a5">
    <w:name w:val="header"/>
    <w:basedOn w:val="a"/>
    <w:link w:val="a6"/>
    <w:uiPriority w:val="99"/>
    <w:rsid w:val="002A4581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semiHidden/>
    <w:locked/>
    <w:rPr>
      <w:rFonts w:cs="Times New Roman"/>
      <w:sz w:val="24"/>
      <w:szCs w:val="24"/>
      <w:lang w:val="en-US" w:eastAsia="x-none"/>
    </w:rPr>
  </w:style>
  <w:style w:type="paragraph" w:styleId="a7">
    <w:name w:val="footer"/>
    <w:basedOn w:val="a"/>
    <w:link w:val="a8"/>
    <w:uiPriority w:val="99"/>
    <w:rsid w:val="002A4581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semiHidden/>
    <w:locked/>
    <w:rPr>
      <w:rFonts w:cs="Times New Roman"/>
      <w:sz w:val="24"/>
      <w:szCs w:val="24"/>
      <w:lang w:val="en-US" w:eastAsia="x-none"/>
    </w:rPr>
  </w:style>
  <w:style w:type="paragraph" w:styleId="a9">
    <w:name w:val="Body Text"/>
    <w:basedOn w:val="a"/>
    <w:link w:val="aa"/>
    <w:uiPriority w:val="99"/>
    <w:rsid w:val="007B1B5C"/>
    <w:pPr>
      <w:jc w:val="both"/>
    </w:pPr>
    <w:rPr>
      <w:sz w:val="28"/>
      <w:szCs w:val="28"/>
      <w:lang w:val="bg-BG" w:eastAsia="en-US"/>
    </w:rPr>
  </w:style>
  <w:style w:type="character" w:customStyle="1" w:styleId="aa">
    <w:name w:val="Основен текст Знак"/>
    <w:basedOn w:val="a0"/>
    <w:link w:val="a9"/>
    <w:uiPriority w:val="99"/>
    <w:semiHidden/>
    <w:locked/>
    <w:rPr>
      <w:rFonts w:cs="Times New Roman"/>
      <w:sz w:val="24"/>
      <w:szCs w:val="24"/>
      <w:lang w:val="en-US" w:eastAsia="x-none"/>
    </w:rPr>
  </w:style>
  <w:style w:type="character" w:styleId="ab">
    <w:name w:val="Emphasis"/>
    <w:basedOn w:val="a0"/>
    <w:uiPriority w:val="99"/>
    <w:qFormat/>
    <w:rsid w:val="00E052AA"/>
    <w:rPr>
      <w:rFonts w:cs="Times New Roman"/>
      <w:i/>
      <w:iCs/>
    </w:rPr>
  </w:style>
  <w:style w:type="character" w:styleId="ac">
    <w:name w:val="line number"/>
    <w:basedOn w:val="a0"/>
    <w:uiPriority w:val="99"/>
    <w:rsid w:val="00A47255"/>
    <w:rPr>
      <w:rFonts w:cs="Times New Roman"/>
    </w:rPr>
  </w:style>
  <w:style w:type="character" w:styleId="ad">
    <w:name w:val="page number"/>
    <w:basedOn w:val="a0"/>
    <w:uiPriority w:val="99"/>
    <w:rsid w:val="00A47255"/>
    <w:rPr>
      <w:rFonts w:cs="Times New Roman"/>
    </w:rPr>
  </w:style>
  <w:style w:type="paragraph" w:customStyle="1" w:styleId="Char">
    <w:name w:val="Знак Char Знак"/>
    <w:basedOn w:val="a"/>
    <w:uiPriority w:val="99"/>
    <w:semiHidden/>
    <w:rsid w:val="008C0024"/>
    <w:pPr>
      <w:tabs>
        <w:tab w:val="left" w:pos="709"/>
      </w:tabs>
    </w:pPr>
    <w:rPr>
      <w:rFonts w:ascii="Futura Bk" w:hAnsi="Futura Bk" w:cs="Futura Bk"/>
      <w:noProof/>
      <w:sz w:val="20"/>
      <w:szCs w:val="20"/>
      <w:lang w:val="pl-PL" w:eastAsia="pl-PL"/>
    </w:rPr>
  </w:style>
  <w:style w:type="paragraph" w:styleId="ae">
    <w:name w:val="List Paragraph"/>
    <w:basedOn w:val="a"/>
    <w:uiPriority w:val="99"/>
    <w:qFormat/>
    <w:rsid w:val="00842F4B"/>
    <w:pPr>
      <w:ind w:left="708"/>
    </w:pPr>
  </w:style>
  <w:style w:type="table" w:styleId="af">
    <w:name w:val="Table Grid"/>
    <w:basedOn w:val="a1"/>
    <w:uiPriority w:val="59"/>
    <w:rsid w:val="00353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A1040"/>
  </w:style>
  <w:style w:type="paragraph" w:styleId="af0">
    <w:name w:val="No Spacing"/>
    <w:uiPriority w:val="1"/>
    <w:qFormat/>
    <w:rsid w:val="0039255C"/>
    <w:pPr>
      <w:spacing w:after="0" w:line="240" w:lineRule="auto"/>
    </w:pPr>
    <w:rPr>
      <w:sz w:val="24"/>
      <w:szCs w:val="24"/>
      <w:lang w:val="en-US"/>
    </w:rPr>
  </w:style>
  <w:style w:type="paragraph" w:customStyle="1" w:styleId="Style3">
    <w:name w:val="Style3"/>
    <w:basedOn w:val="a"/>
    <w:uiPriority w:val="99"/>
    <w:rsid w:val="006E03F8"/>
    <w:pPr>
      <w:widowControl w:val="0"/>
      <w:autoSpaceDE w:val="0"/>
      <w:autoSpaceDN w:val="0"/>
      <w:adjustRightInd w:val="0"/>
      <w:spacing w:line="456" w:lineRule="exact"/>
      <w:jc w:val="both"/>
    </w:pPr>
    <w:rPr>
      <w:lang w:val="bg-BG"/>
    </w:rPr>
  </w:style>
  <w:style w:type="character" w:customStyle="1" w:styleId="FontStyle37">
    <w:name w:val="Font Style37"/>
    <w:uiPriority w:val="99"/>
    <w:rsid w:val="006E03F8"/>
    <w:rPr>
      <w:rFonts w:ascii="Times New Roman" w:hAnsi="Times New Roman" w:cs="Times New Roman" w:hint="default"/>
      <w:b/>
      <w:bCs/>
      <w:sz w:val="38"/>
      <w:szCs w:val="38"/>
    </w:rPr>
  </w:style>
  <w:style w:type="character" w:styleId="af1">
    <w:name w:val="annotation reference"/>
    <w:basedOn w:val="a0"/>
    <w:uiPriority w:val="99"/>
    <w:semiHidden/>
    <w:unhideWhenUsed/>
    <w:rsid w:val="00B71B7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71B7F"/>
    <w:rPr>
      <w:sz w:val="20"/>
      <w:szCs w:val="20"/>
    </w:rPr>
  </w:style>
  <w:style w:type="character" w:customStyle="1" w:styleId="af3">
    <w:name w:val="Текст на коментар Знак"/>
    <w:basedOn w:val="a0"/>
    <w:link w:val="af2"/>
    <w:uiPriority w:val="99"/>
    <w:semiHidden/>
    <w:rsid w:val="00B71B7F"/>
    <w:rPr>
      <w:sz w:val="20"/>
      <w:szCs w:val="20"/>
      <w:lang w:val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71B7F"/>
    <w:rPr>
      <w:b/>
      <w:bCs/>
    </w:rPr>
  </w:style>
  <w:style w:type="character" w:customStyle="1" w:styleId="af5">
    <w:name w:val="Предмет на коментар Знак"/>
    <w:basedOn w:val="af3"/>
    <w:link w:val="af4"/>
    <w:uiPriority w:val="99"/>
    <w:semiHidden/>
    <w:rsid w:val="00B71B7F"/>
    <w:rPr>
      <w:b/>
      <w:bCs/>
      <w:sz w:val="20"/>
      <w:szCs w:val="20"/>
      <w:lang w:val="en-US"/>
    </w:rPr>
  </w:style>
  <w:style w:type="character" w:customStyle="1" w:styleId="30">
    <w:name w:val="Заглавие 3 Знак"/>
    <w:basedOn w:val="a0"/>
    <w:link w:val="3"/>
    <w:uiPriority w:val="9"/>
    <w:rsid w:val="008B36EF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134D0-E49F-4AFB-8398-0C7FDEA3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3153</Words>
  <Characters>17973</Characters>
  <Application>Microsoft Office Word</Application>
  <DocSecurity>0</DocSecurity>
  <Lines>149</Lines>
  <Paragraphs>42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Костадин Паскалев</vt:lpstr>
      <vt:lpstr>Костадин Паскалев</vt:lpstr>
    </vt:vector>
  </TitlesOfParts>
  <Company>MDAAR</Company>
  <LinksUpToDate>false</LinksUpToDate>
  <CharactersWithSpaces>21084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Костадин Паскалев</dc:title>
  <dc:creator>Фиданка Иванова</dc:creator>
  <cp:lastModifiedBy>Vesela Bojurska</cp:lastModifiedBy>
  <cp:revision>2</cp:revision>
  <cp:lastPrinted>2024-01-29T11:19:00Z</cp:lastPrinted>
  <dcterms:created xsi:type="dcterms:W3CDTF">2024-01-30T09:48:00Z</dcterms:created>
  <dcterms:modified xsi:type="dcterms:W3CDTF">2024-01-30T09:48:00Z</dcterms:modified>
</cp:coreProperties>
</file>